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22" w:rsidRPr="00537247" w:rsidRDefault="00642E22" w:rsidP="00DE49E9">
      <w:pPr>
        <w:ind w:left="1440" w:hanging="144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642E22" w:rsidTr="00051DCB">
        <w:trPr>
          <w:trHeight w:hRule="exact" w:val="462"/>
        </w:trPr>
        <w:tc>
          <w:tcPr>
            <w:tcW w:w="10710" w:type="dxa"/>
            <w:shd w:val="clear" w:color="auto" w:fill="000080"/>
          </w:tcPr>
          <w:p w:rsidR="00642E22" w:rsidRPr="000A1197" w:rsidRDefault="00B570EA" w:rsidP="00B570EA">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Professional 2013</w:t>
            </w:r>
          </w:p>
        </w:tc>
      </w:tr>
      <w:tr w:rsidR="00642E22" w:rsidTr="00051DCB">
        <w:tblPrEx>
          <w:tblCellMar>
            <w:left w:w="115" w:type="dxa"/>
            <w:right w:w="115" w:type="dxa"/>
          </w:tblCellMar>
        </w:tblPrEx>
        <w:trPr>
          <w:trHeight w:hRule="exact" w:val="72"/>
        </w:trPr>
        <w:tc>
          <w:tcPr>
            <w:tcW w:w="10710" w:type="dxa"/>
            <w:vAlign w:val="center"/>
          </w:tcPr>
          <w:p w:rsidR="00642E22" w:rsidRDefault="00642E22" w:rsidP="0082795F">
            <w:pPr>
              <w:rPr>
                <w:rFonts w:cs="Times New Roman"/>
              </w:rPr>
            </w:pPr>
          </w:p>
        </w:tc>
      </w:tr>
      <w:tr w:rsidR="00642E22" w:rsidTr="007B63ED">
        <w:tblPrEx>
          <w:tblCellMar>
            <w:left w:w="115" w:type="dxa"/>
            <w:right w:w="115" w:type="dxa"/>
          </w:tblCellMar>
        </w:tblPrEx>
        <w:trPr>
          <w:trHeight w:val="729"/>
        </w:trPr>
        <w:tc>
          <w:tcPr>
            <w:tcW w:w="10710" w:type="dxa"/>
          </w:tcPr>
          <w:p w:rsidR="00642E22" w:rsidRPr="000A1197" w:rsidRDefault="00642E22" w:rsidP="0082795F">
            <w:pPr>
              <w:pStyle w:val="LicenseNumberChar"/>
              <w:rPr>
                <w:rFonts w:cs="Calibri"/>
                <w:bCs/>
                <w:szCs w:val="28"/>
                <w:lang w:eastAsia="en-US"/>
              </w:rPr>
            </w:pPr>
          </w:p>
          <w:p w:rsidR="00642E22" w:rsidRPr="000A1197" w:rsidRDefault="00642E22" w:rsidP="00AB0740">
            <w:pPr>
              <w:pStyle w:val="LicenseNumberChar"/>
              <w:rPr>
                <w:rFonts w:cs="Calibri"/>
                <w:bCs/>
                <w:sz w:val="24"/>
                <w:szCs w:val="24"/>
                <w:lang w:eastAsia="en-US"/>
              </w:rPr>
            </w:pPr>
            <w:r w:rsidRPr="000A1197">
              <w:rPr>
                <w:rFonts w:cs="Calibri"/>
                <w:bCs/>
                <w:sz w:val="24"/>
                <w:szCs w:val="24"/>
                <w:lang w:val="pt-BR" w:eastAsia="en-US"/>
              </w:rPr>
              <w:t>Licenças:</w:t>
            </w:r>
            <w:r w:rsidRPr="000A1197">
              <w:rPr>
                <w:rFonts w:cs="Calibri"/>
                <w:bCs/>
                <w:sz w:val="24"/>
                <w:szCs w:val="24"/>
                <w:lang w:eastAsia="en-US"/>
              </w:rPr>
              <w:t xml:space="preserve"> </w:t>
            </w:r>
            <w:r w:rsidR="007B63ED" w:rsidRPr="00536D21">
              <w:rPr>
                <w:rFonts w:cs="Arial"/>
                <w:b w:val="0"/>
                <w:u w:val="single"/>
              </w:rPr>
              <w:fldChar w:fldCharType="begin">
                <w:ffData>
                  <w:name w:val="Text33"/>
                  <w:enabled/>
                  <w:calcOnExit w:val="0"/>
                  <w:textInput/>
                </w:ffData>
              </w:fldChar>
            </w:r>
            <w:r w:rsidR="007B63ED" w:rsidRPr="00536D21">
              <w:rPr>
                <w:rFonts w:cs="Arial"/>
                <w:b w:val="0"/>
                <w:u w:val="single"/>
              </w:rPr>
              <w:instrText xml:space="preserve"> FORMTEXT </w:instrText>
            </w:r>
            <w:r w:rsidR="007B63ED" w:rsidRPr="00536D21">
              <w:rPr>
                <w:rFonts w:cs="Arial"/>
                <w:b w:val="0"/>
                <w:u w:val="single"/>
              </w:rPr>
            </w:r>
            <w:r w:rsidR="007B63ED" w:rsidRPr="00536D21">
              <w:rPr>
                <w:rFonts w:cs="Arial"/>
                <w:b w:val="0"/>
                <w:u w:val="single"/>
              </w:rPr>
              <w:fldChar w:fldCharType="separate"/>
            </w:r>
            <w:bookmarkStart w:id="0" w:name="_GoBack"/>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bookmarkEnd w:id="0"/>
            <w:r w:rsidR="007B63ED" w:rsidRPr="00536D21">
              <w:rPr>
                <w:rFonts w:cs="Arial"/>
                <w:b w:val="0"/>
                <w:u w:val="single"/>
              </w:rPr>
              <w:fldChar w:fldCharType="end"/>
            </w:r>
            <w:r w:rsidR="00AB0740" w:rsidRPr="007B63ED">
              <w:rPr>
                <w:rStyle w:val="FootnoteReference"/>
                <w:rFonts w:cs="Arial"/>
                <w:sz w:val="24"/>
                <w:szCs w:val="24"/>
                <w:lang w:eastAsia="en-US"/>
              </w:rPr>
              <w:footnoteReference w:id="1"/>
            </w:r>
          </w:p>
        </w:tc>
      </w:tr>
      <w:tr w:rsidR="00642E22" w:rsidTr="00051DCB">
        <w:trPr>
          <w:trHeight w:val="50"/>
        </w:trPr>
        <w:tc>
          <w:tcPr>
            <w:tcW w:w="10710" w:type="dxa"/>
          </w:tcPr>
          <w:p w:rsidR="00642E22" w:rsidRDefault="00642E22" w:rsidP="0082795F">
            <w:pPr>
              <w:rPr>
                <w:rFonts w:cs="Times New Roman"/>
              </w:rPr>
            </w:pPr>
          </w:p>
        </w:tc>
      </w:tr>
      <w:tr w:rsidR="00642E22" w:rsidRPr="00B576F2" w:rsidTr="00FD5B88">
        <w:tblPrEx>
          <w:tblCellMar>
            <w:left w:w="115" w:type="dxa"/>
            <w:right w:w="115" w:type="dxa"/>
          </w:tblCellMar>
        </w:tblPrEx>
        <w:trPr>
          <w:trHeight w:val="450"/>
        </w:trPr>
        <w:tc>
          <w:tcPr>
            <w:tcW w:w="10710" w:type="dxa"/>
            <w:shd w:val="clear" w:color="auto" w:fill="000080"/>
            <w:vAlign w:val="center"/>
          </w:tcPr>
          <w:p w:rsidR="00642E22" w:rsidRPr="00537247" w:rsidRDefault="00642E22" w:rsidP="003C3F59">
            <w:pPr>
              <w:pStyle w:val="Heading2"/>
              <w:numPr>
                <w:ilvl w:val="0"/>
                <w:numId w:val="0"/>
              </w:numPr>
              <w:tabs>
                <w:tab w:val="left" w:pos="720"/>
              </w:tabs>
              <w:rPr>
                <w:rFonts w:cs="Tahoma"/>
                <w:lang w:val="pt-BR" w:eastAsia="en-US"/>
              </w:rPr>
            </w:pPr>
            <w:r w:rsidRPr="000A1197">
              <w:rPr>
                <w:rFonts w:cs="Tahoma"/>
                <w:lang w:val="pt-BR" w:eastAsia="en-US"/>
              </w:rPr>
              <w:t>CONTRATO DE LICENÇA DE USUÁRIO FINAL</w:t>
            </w:r>
          </w:p>
        </w:tc>
      </w:tr>
    </w:tbl>
    <w:p w:rsidR="00642E22" w:rsidRPr="00537247" w:rsidRDefault="00642E22" w:rsidP="0082795F">
      <w:pPr>
        <w:widowControl w:val="0"/>
        <w:rPr>
          <w:sz w:val="20"/>
          <w:szCs w:val="20"/>
          <w:lang w:val="pt-BR"/>
        </w:rPr>
      </w:pPr>
      <w:r w:rsidRPr="007B63ED">
        <w:rPr>
          <w:rFonts w:eastAsia="SimSun"/>
          <w:sz w:val="20"/>
          <w:szCs w:val="20"/>
          <w:lang w:val="pt-BR"/>
        </w:rPr>
        <w:t>Estes termos de licença representam um acordo firmado entre você e o licenciante do software aplicativo ou do conjunto de aplicativos com o qual você adquiriu o software da Microsoft (</w:t>
      </w:r>
      <w:r w:rsidR="00DE49E9" w:rsidRPr="007B63ED">
        <w:rPr>
          <w:rFonts w:eastAsia="SimSun"/>
          <w:sz w:val="20"/>
          <w:szCs w:val="20"/>
          <w:lang w:val="pt-BR"/>
        </w:rPr>
        <w:t>“</w:t>
      </w:r>
      <w:r w:rsidRPr="007B63ED">
        <w:rPr>
          <w:rFonts w:eastAsia="SimSun"/>
          <w:sz w:val="20"/>
          <w:szCs w:val="20"/>
          <w:lang w:val="pt-BR"/>
        </w:rPr>
        <w:t>Licenciante</w:t>
      </w:r>
      <w:r w:rsidR="00DE49E9" w:rsidRPr="007B63ED">
        <w:rPr>
          <w:rFonts w:eastAsia="SimSun"/>
          <w:sz w:val="20"/>
          <w:szCs w:val="20"/>
          <w:lang w:val="pt-BR"/>
        </w:rPr>
        <w:t>”</w:t>
      </w:r>
      <w:r w:rsidRPr="007B63ED">
        <w:rPr>
          <w:rFonts w:eastAsia="SimSun"/>
          <w:sz w:val="20"/>
          <w:szCs w:val="20"/>
          <w:lang w:val="pt-BR"/>
        </w:rPr>
        <w:t>).</w:t>
      </w:r>
      <w:r w:rsidRPr="00537247">
        <w:rPr>
          <w:rFonts w:eastAsia="SimSun"/>
          <w:sz w:val="20"/>
          <w:szCs w:val="20"/>
          <w:lang w:val="pt-BR"/>
        </w:rPr>
        <w:t xml:space="preserve"> </w:t>
      </w:r>
      <w:r w:rsidRPr="007B63ED">
        <w:rPr>
          <w:rFonts w:eastAsia="SimSun"/>
          <w:sz w:val="20"/>
          <w:szCs w:val="20"/>
          <w:lang w:val="pt-BR"/>
        </w:rPr>
        <w:t>Leia-os atentamente.</w:t>
      </w:r>
      <w:r w:rsidRPr="00537247">
        <w:rPr>
          <w:rFonts w:eastAsia="SimSun"/>
          <w:sz w:val="20"/>
          <w:szCs w:val="20"/>
          <w:lang w:val="pt-BR"/>
        </w:rPr>
        <w:t xml:space="preserve"> </w:t>
      </w:r>
      <w:r w:rsidRPr="007B63ED">
        <w:rPr>
          <w:rFonts w:eastAsia="SimSun"/>
          <w:sz w:val="20"/>
          <w:szCs w:val="20"/>
          <w:lang w:val="pt-BR"/>
        </w:rPr>
        <w:t>Eles se aplicam ao software acima identificado, que inclui, se houver, a mídia na qual ele está contido.</w:t>
      </w:r>
      <w:r w:rsidRPr="00537247">
        <w:rPr>
          <w:sz w:val="20"/>
          <w:szCs w:val="20"/>
          <w:lang w:val="pt-BR"/>
        </w:rPr>
        <w:t xml:space="preserve"> </w:t>
      </w:r>
      <w:r w:rsidRPr="007B63ED">
        <w:rPr>
          <w:sz w:val="20"/>
          <w:szCs w:val="20"/>
          <w:lang w:val="pt-BR"/>
        </w:rPr>
        <w:t>Os termos também se aplicam aos seguintes itens da Microsoft:</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atualizações,</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suplementos e</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serviços de Internet</w:t>
      </w:r>
    </w:p>
    <w:p w:rsidR="00642E22" w:rsidRPr="00537247" w:rsidRDefault="00642E22" w:rsidP="0082795F">
      <w:pPr>
        <w:widowControl w:val="0"/>
        <w:rPr>
          <w:sz w:val="20"/>
          <w:szCs w:val="20"/>
          <w:lang w:val="pt-BR"/>
        </w:rPr>
      </w:pPr>
      <w:r w:rsidRPr="007B63ED">
        <w:rPr>
          <w:rFonts w:eastAsia="SimSun"/>
          <w:sz w:val="20"/>
          <w:szCs w:val="20"/>
          <w:lang w:val="pt-BR"/>
        </w:rPr>
        <w:t>referentes ao presente software, salvo se outros termos acompanharem os referidos itens.</w:t>
      </w:r>
      <w:r w:rsidRPr="00537247">
        <w:rPr>
          <w:rFonts w:eastAsia="SimSun"/>
          <w:sz w:val="20"/>
          <w:szCs w:val="20"/>
          <w:lang w:val="pt-BR"/>
        </w:rPr>
        <w:t xml:space="preserve"> </w:t>
      </w:r>
      <w:r w:rsidRPr="007B63ED">
        <w:rPr>
          <w:rFonts w:eastAsia="SimSun"/>
          <w:sz w:val="20"/>
          <w:szCs w:val="20"/>
          <w:lang w:val="pt-BR"/>
        </w:rPr>
        <w:t>Nesse caso, aplicar-se-ão seus respectivos termos.</w:t>
      </w:r>
      <w:r w:rsidRPr="00537247">
        <w:rPr>
          <w:sz w:val="20"/>
          <w:szCs w:val="20"/>
          <w:lang w:val="pt-BR"/>
        </w:rPr>
        <w:t xml:space="preserve"> </w:t>
      </w:r>
      <w:r w:rsidRPr="007B63ED">
        <w:rPr>
          <w:sz w:val="20"/>
          <w:szCs w:val="20"/>
          <w:lang w:val="pt-BR"/>
        </w:rPr>
        <w:t xml:space="preserve">A Microsoft Corporation ou uma de suas afiliadas (coletivamente denominada </w:t>
      </w:r>
      <w:r w:rsidR="00DE49E9" w:rsidRPr="007B63ED">
        <w:rPr>
          <w:sz w:val="20"/>
          <w:szCs w:val="20"/>
          <w:lang w:val="pt-BR"/>
        </w:rPr>
        <w:t>“</w:t>
      </w:r>
      <w:r w:rsidRPr="007B63ED">
        <w:rPr>
          <w:sz w:val="20"/>
          <w:szCs w:val="20"/>
          <w:lang w:val="pt-BR"/>
        </w:rPr>
        <w:t>Microsoft</w:t>
      </w:r>
      <w:r w:rsidR="00DE49E9" w:rsidRPr="007B63ED">
        <w:rPr>
          <w:sz w:val="20"/>
          <w:szCs w:val="20"/>
          <w:lang w:val="pt-BR"/>
        </w:rPr>
        <w:t>”</w:t>
      </w:r>
      <w:r w:rsidRPr="007B63ED">
        <w:rPr>
          <w:sz w:val="20"/>
          <w:szCs w:val="20"/>
          <w:lang w:val="pt-BR"/>
        </w:rPr>
        <w:t>) licenciou o software para o Licenciante.</w:t>
      </w:r>
    </w:p>
    <w:p w:rsidR="00642E22" w:rsidRPr="00537247" w:rsidRDefault="00642E22" w:rsidP="0082795F">
      <w:pPr>
        <w:pStyle w:val="Preamble"/>
        <w:widowControl w:val="0"/>
        <w:rPr>
          <w:sz w:val="20"/>
          <w:szCs w:val="20"/>
          <w:lang w:val="pt-BR"/>
        </w:rPr>
      </w:pPr>
      <w:r w:rsidRPr="007B63ED">
        <w:rPr>
          <w:rFonts w:eastAsia="SimSun"/>
          <w:sz w:val="20"/>
          <w:szCs w:val="20"/>
          <w:lang w:val="pt-BR"/>
        </w:rPr>
        <w:t>AO USAR O SOFTWARE, VOCÊ ESTARÁ ACEITANDO OS PRESENTES TERMOS.</w:t>
      </w:r>
      <w:r w:rsidRPr="00537247">
        <w:rPr>
          <w:rFonts w:eastAsia="SimSun"/>
          <w:sz w:val="20"/>
          <w:szCs w:val="20"/>
          <w:lang w:val="pt-BR"/>
        </w:rPr>
        <w:t xml:space="preserve"> </w:t>
      </w:r>
      <w:r w:rsidRPr="007B63ED">
        <w:rPr>
          <w:rFonts w:eastAsia="SimSun"/>
          <w:sz w:val="20"/>
          <w:szCs w:val="20"/>
          <w:lang w:val="pt-BR"/>
        </w:rPr>
        <w:t>SE NÃO ACEITÁ-LOS, NÃO USE O SOFTWARE.</w:t>
      </w:r>
      <w:r w:rsidRPr="00537247">
        <w:rPr>
          <w:sz w:val="20"/>
          <w:szCs w:val="20"/>
          <w:lang w:val="pt-BR"/>
        </w:rPr>
        <w:t xml:space="preserve"> </w:t>
      </w:r>
      <w:r w:rsidRPr="007B63ED">
        <w:rPr>
          <w:sz w:val="20"/>
          <w:szCs w:val="20"/>
          <w:lang w:val="pt-BR"/>
        </w:rPr>
        <w:t>EM VEZ DISSO, DEVOLVA-O AO LOCAL DA COMPRA PARA FINS DE REEMBOLSO OU CRÉDITO.</w:t>
      </w:r>
    </w:p>
    <w:p w:rsidR="00642E22" w:rsidRPr="00537247" w:rsidRDefault="00642E22" w:rsidP="0082795F">
      <w:pPr>
        <w:pStyle w:val="Preamble"/>
        <w:widowControl w:val="0"/>
        <w:rPr>
          <w:sz w:val="20"/>
          <w:szCs w:val="20"/>
          <w:lang w:val="pt-BR"/>
        </w:rPr>
      </w:pPr>
      <w:r w:rsidRPr="007B63ED">
        <w:rPr>
          <w:rFonts w:eastAsia="SimSun"/>
          <w:bCs w:val="0"/>
          <w:sz w:val="20"/>
          <w:szCs w:val="20"/>
          <w:lang w:val="pt-BR"/>
        </w:rPr>
        <w:t>ESSES TERMOS SUBSTITUEM QUAISQUER TERMOS ELETRÔNICOS QUE POSSAM ESTAR CONTIDOS NO SOFTWARE.</w:t>
      </w:r>
      <w:r w:rsidRPr="00537247">
        <w:rPr>
          <w:sz w:val="20"/>
          <w:szCs w:val="20"/>
          <w:lang w:val="pt-BR"/>
        </w:rPr>
        <w:t xml:space="preserve"> </w:t>
      </w:r>
      <w:r w:rsidRPr="007B63ED">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642E22" w:rsidRPr="007B63ED" w:rsidTr="00CD692E">
        <w:trPr>
          <w:trHeight w:hRule="exact" w:val="117"/>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42E22" w:rsidRPr="007B63ED" w:rsidRDefault="00241D08" w:rsidP="0082795F">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7B63ED">
              <w:rPr>
                <w:rStyle w:val="LogoportDoNotTranslate"/>
                <w:rFonts w:ascii="Tahoma" w:hAnsi="Tahoma" w:cs="Tahoma"/>
                <w:sz w:val="20"/>
                <w:szCs w:val="20"/>
                <w:lang w:eastAsia="en-US"/>
              </w:rPr>
              <w:fldChar w:fldCharType="begin"/>
            </w:r>
            <w:r w:rsidR="00642E22" w:rsidRPr="007B63ED">
              <w:rPr>
                <w:rStyle w:val="LogoportDoNotTranslate"/>
                <w:rFonts w:ascii="Tahoma" w:hAnsi="Tahoma" w:cs="Tahoma"/>
                <w:sz w:val="20"/>
                <w:szCs w:val="20"/>
                <w:lang w:eastAsia="en-US"/>
              </w:rPr>
              <w:instrText>tc "Microsoft( Application Center 2000" \f C \l 01</w:instrText>
            </w:r>
            <w:r w:rsidRPr="007B63ED">
              <w:rPr>
                <w:rStyle w:val="LogoportDoNotTranslate"/>
                <w:rFonts w:ascii="Tahoma" w:hAnsi="Tahoma" w:cs="Tahoma"/>
                <w:sz w:val="20"/>
                <w:szCs w:val="20"/>
                <w:lang w:eastAsia="en-US"/>
              </w:rPr>
              <w:fldChar w:fldCharType="end"/>
            </w:r>
            <w:r w:rsidR="00642E22" w:rsidRPr="007B63ED">
              <w:rPr>
                <w:rStyle w:val="LogoportDoNotTranslate"/>
                <w:rFonts w:ascii="Tahoma" w:hAnsi="Tahoma" w:cs="Tahoma"/>
                <w:sz w:val="20"/>
                <w:szCs w:val="20"/>
                <w:lang w:eastAsia="en-US"/>
              </w:rPr>
              <w:t xml:space="preserve">  </w:t>
            </w:r>
          </w:p>
        </w:tc>
      </w:tr>
    </w:tbl>
    <w:p w:rsidR="00642E22" w:rsidRPr="00537247" w:rsidRDefault="00B570EA" w:rsidP="0082795F">
      <w:pPr>
        <w:pStyle w:val="Preamble"/>
        <w:widowControl w:val="0"/>
        <w:rPr>
          <w:sz w:val="20"/>
          <w:szCs w:val="20"/>
          <w:lang w:val="pt-BR"/>
        </w:rPr>
      </w:pPr>
      <w:r w:rsidRPr="007B63ED">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642E22" w:rsidRPr="00537247" w:rsidRDefault="00642E22" w:rsidP="007B63ED">
      <w:pPr>
        <w:pStyle w:val="Preamble"/>
        <w:widowControl w:val="0"/>
        <w:rPr>
          <w:sz w:val="20"/>
          <w:szCs w:val="20"/>
          <w:lang w:val="pt-BR"/>
        </w:rPr>
      </w:pPr>
      <w:r w:rsidRPr="007B63ED">
        <w:rPr>
          <w:sz w:val="20"/>
          <w:szCs w:val="20"/>
          <w:lang w:val="pt-BR"/>
        </w:rPr>
        <w:t>CONCORDANDO COM OS PRESENTES TERMOS DE LICENÇA, SER-LHE-ÃO CONFERIDOS OS</w:t>
      </w:r>
      <w:r w:rsidR="007B63ED" w:rsidRPr="007B63ED">
        <w:rPr>
          <w:sz w:val="20"/>
          <w:szCs w:val="20"/>
          <w:lang w:val="pt-BR"/>
        </w:rPr>
        <w:t> </w:t>
      </w:r>
      <w:r w:rsidRPr="007B63ED">
        <w:rPr>
          <w:sz w:val="20"/>
          <w:szCs w:val="20"/>
          <w:lang w:val="pt-BR"/>
        </w:rPr>
        <w:t>DIREITOS ABAIXO PARA CADA LICENÇA ADQUIRIDA.</w:t>
      </w:r>
    </w:p>
    <w:p w:rsidR="00642E22" w:rsidRPr="007B63ED" w:rsidRDefault="00642E22" w:rsidP="0082795F">
      <w:pPr>
        <w:pStyle w:val="Heading1"/>
        <w:widowControl w:val="0"/>
        <w:ind w:left="360" w:hanging="360"/>
        <w:rPr>
          <w:rFonts w:cs="Tahoma"/>
          <w:sz w:val="20"/>
          <w:szCs w:val="20"/>
        </w:rPr>
      </w:pPr>
      <w:r w:rsidRPr="007B63ED">
        <w:rPr>
          <w:rFonts w:cs="Tahoma"/>
          <w:sz w:val="20"/>
          <w:szCs w:val="20"/>
          <w:lang w:val="pt-BR"/>
        </w:rPr>
        <w:t>VISÃO GERAL.</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Software.</w:t>
      </w:r>
      <w:r w:rsidRPr="00537247">
        <w:rPr>
          <w:rFonts w:cs="Tahoma"/>
          <w:sz w:val="20"/>
          <w:szCs w:val="20"/>
          <w:lang w:val="pt-BR"/>
        </w:rPr>
        <w:t xml:space="preserve"> </w:t>
      </w:r>
      <w:r w:rsidRPr="007B63ED">
        <w:rPr>
          <w:rFonts w:cs="Tahoma"/>
          <w:b w:val="0"/>
          <w:sz w:val="20"/>
          <w:szCs w:val="20"/>
          <w:lang w:val="pt-BR"/>
        </w:rPr>
        <w:t>O software inclui ferramentas de desenvolvimento, programas de software e</w:t>
      </w:r>
      <w:r w:rsidR="007B63ED" w:rsidRPr="007B63ED">
        <w:rPr>
          <w:rFonts w:cs="Tahoma"/>
          <w:b w:val="0"/>
          <w:sz w:val="20"/>
          <w:szCs w:val="20"/>
          <w:lang w:val="pt-BR"/>
        </w:rPr>
        <w:t> </w:t>
      </w:r>
      <w:r w:rsidRPr="007B63ED">
        <w:rPr>
          <w:rFonts w:cs="Tahoma"/>
          <w:b w:val="0"/>
          <w:sz w:val="20"/>
          <w:szCs w:val="20"/>
          <w:lang w:val="pt-BR"/>
        </w:rPr>
        <w:t>documentação.</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Modelo de Licença.</w:t>
      </w:r>
      <w:r w:rsidRPr="00537247">
        <w:rPr>
          <w:rFonts w:cs="Tahoma"/>
          <w:sz w:val="20"/>
          <w:szCs w:val="20"/>
          <w:lang w:val="pt-BR"/>
        </w:rPr>
        <w:t xml:space="preserve"> </w:t>
      </w:r>
      <w:r w:rsidRPr="007B63ED">
        <w:rPr>
          <w:rFonts w:cs="Tahoma"/>
          <w:b w:val="0"/>
          <w:sz w:val="20"/>
          <w:szCs w:val="20"/>
          <w:lang w:val="pt-BR"/>
        </w:rPr>
        <w:t>O software é licenciado por usuário.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INSTALAÇÃO E USO.</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Disposições gerais.</w:t>
      </w:r>
      <w:r w:rsidRPr="00537247">
        <w:rPr>
          <w:rFonts w:eastAsia="SimSun" w:cs="Tahoma"/>
          <w:sz w:val="20"/>
          <w:szCs w:val="20"/>
          <w:lang w:val="pt-BR"/>
        </w:rPr>
        <w:t xml:space="preserve"> </w:t>
      </w:r>
      <w:r w:rsidRPr="007B63ED">
        <w:rPr>
          <w:rFonts w:eastAsia="SimSun" w:cs="Tahoma"/>
          <w:b w:val="0"/>
          <w:sz w:val="20"/>
          <w:szCs w:val="20"/>
          <w:lang w:val="pt-BR"/>
        </w:rPr>
        <w:t>Um usuário pode instalar e usar cópias do software para criar, desenvolver, testar e demonstrar seus programas.</w:t>
      </w:r>
      <w:r w:rsidRPr="00537247">
        <w:rPr>
          <w:rFonts w:cs="Tahoma"/>
          <w:sz w:val="20"/>
          <w:szCs w:val="20"/>
          <w:lang w:val="pt-BR"/>
        </w:rPr>
        <w:t xml:space="preserve"> </w:t>
      </w:r>
      <w:r w:rsidRPr="007B63ED">
        <w:rPr>
          <w:rFonts w:cs="Tahoma"/>
          <w:b w:val="0"/>
          <w:sz w:val="20"/>
          <w:szCs w:val="20"/>
          <w:lang w:val="pt-BR"/>
        </w:rPr>
        <w:t>É vedado usar o software em um servidor</w:t>
      </w:r>
      <w:r w:rsidR="007B63ED" w:rsidRPr="007B63ED">
        <w:rPr>
          <w:rFonts w:cs="Tahoma"/>
          <w:b w:val="0"/>
          <w:sz w:val="20"/>
          <w:szCs w:val="20"/>
          <w:lang w:val="pt-BR"/>
        </w:rPr>
        <w:t> </w:t>
      </w:r>
      <w:r w:rsidRPr="007B63ED">
        <w:rPr>
          <w:rFonts w:cs="Tahoma"/>
          <w:b w:val="0"/>
          <w:sz w:val="20"/>
          <w:szCs w:val="20"/>
          <w:lang w:val="pt-BR"/>
        </w:rPr>
        <w:t>em</w:t>
      </w:r>
      <w:r w:rsidR="007B63ED" w:rsidRPr="007B63ED">
        <w:rPr>
          <w:rFonts w:cs="Tahoma"/>
          <w:b w:val="0"/>
          <w:sz w:val="20"/>
          <w:szCs w:val="20"/>
          <w:lang w:val="pt-BR"/>
        </w:rPr>
        <w:t> </w:t>
      </w:r>
      <w:r w:rsidRPr="007B63ED">
        <w:rPr>
          <w:rFonts w:cs="Tahoma"/>
          <w:b w:val="0"/>
          <w:sz w:val="20"/>
          <w:szCs w:val="20"/>
          <w:lang w:val="pt-BR"/>
        </w:rPr>
        <w:t>um ambiente de produção.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USO E/OU REQUISITOS DE LICENCIAMENTO ADICIONAIS.</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Separação de Componentes.</w:t>
      </w:r>
      <w:r w:rsidRPr="00537247">
        <w:rPr>
          <w:rFonts w:eastAsia="SimSun" w:cs="Tahoma"/>
          <w:sz w:val="20"/>
          <w:szCs w:val="20"/>
          <w:lang w:val="pt-BR"/>
        </w:rPr>
        <w:t xml:space="preserve"> </w:t>
      </w:r>
      <w:r w:rsidRPr="007B63ED">
        <w:rPr>
          <w:rFonts w:eastAsia="SimSun" w:cs="Tahoma"/>
          <w:b w:val="0"/>
          <w:sz w:val="20"/>
          <w:szCs w:val="20"/>
          <w:lang w:val="pt-BR"/>
        </w:rPr>
        <w:t xml:space="preserve">Os componentes do software são licenciados como uma unidade </w:t>
      </w:r>
      <w:r w:rsidRPr="007B63ED">
        <w:rPr>
          <w:rFonts w:eastAsia="SimSun" w:cs="Tahoma"/>
          <w:b w:val="0"/>
          <w:sz w:val="20"/>
          <w:szCs w:val="20"/>
          <w:lang w:val="pt-BR"/>
        </w:rPr>
        <w:lastRenderedPageBreak/>
        <w:t>exclusiva.</w:t>
      </w:r>
      <w:r w:rsidRPr="00537247">
        <w:rPr>
          <w:rFonts w:cs="Tahoma"/>
          <w:sz w:val="20"/>
          <w:szCs w:val="20"/>
          <w:lang w:val="pt-BR"/>
        </w:rPr>
        <w:t xml:space="preserve"> </w:t>
      </w:r>
      <w:r w:rsidRPr="007B63ED">
        <w:rPr>
          <w:rFonts w:cs="Tahoma"/>
          <w:b w:val="0"/>
          <w:sz w:val="20"/>
          <w:szCs w:val="20"/>
          <w:lang w:val="pt-BR"/>
        </w:rPr>
        <w:t>Não é permitido separar os componentes e instalá-los em dispositivos diferentes, exceto se estabelecido de outra forma neste contrato.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Utilitários.</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 de Utilitários localizada no site go.microsoft.com/fwlink/?LinkId=313603.</w:t>
      </w:r>
      <w:r w:rsidRPr="00537247">
        <w:rPr>
          <w:rFonts w:cs="Tahoma"/>
          <w:sz w:val="20"/>
          <w:szCs w:val="20"/>
          <w:lang w:val="pt-BR"/>
        </w:rPr>
        <w:t xml:space="preserve"> </w:t>
      </w:r>
      <w:r w:rsidRPr="007B63ED">
        <w:rPr>
          <w:rFonts w:cs="Tahoma"/>
          <w:b w:val="0"/>
          <w:sz w:val="20"/>
          <w:szCs w:val="20"/>
          <w:lang w:val="pt-BR"/>
        </w:rPr>
        <w:t>Dependendo da edição específica do</w:t>
      </w:r>
      <w:r w:rsidR="007B63ED" w:rsidRPr="007B63ED">
        <w:rPr>
          <w:rFonts w:cs="Tahoma"/>
          <w:b w:val="0"/>
          <w:sz w:val="20"/>
          <w:szCs w:val="20"/>
          <w:lang w:val="pt-BR"/>
        </w:rPr>
        <w:t> </w:t>
      </w:r>
      <w:r w:rsidRPr="007B63ED">
        <w:rPr>
          <w:rFonts w:cs="Tahoma"/>
          <w:b w:val="0"/>
          <w:sz w:val="20"/>
          <w:szCs w:val="20"/>
          <w:lang w:val="pt-BR"/>
        </w:rPr>
        <w:t>software, o número de arquivos de Utilitário recebido com o software não pode ser igual ao número de Utilitários relacionado na Lista de Utilitários.</w:t>
      </w:r>
      <w:r w:rsidRPr="00537247">
        <w:rPr>
          <w:rFonts w:cs="Tahoma"/>
          <w:sz w:val="20"/>
          <w:szCs w:val="20"/>
          <w:lang w:val="pt-BR"/>
        </w:rPr>
        <w:t xml:space="preserve"> </w:t>
      </w:r>
      <w:r w:rsidRPr="007B63ED">
        <w:rPr>
          <w:rFonts w:cs="Tahoma"/>
          <w:b w:val="0"/>
          <w:sz w:val="20"/>
          <w:szCs w:val="20"/>
          <w:lang w:val="pt-BR"/>
        </w:rPr>
        <w:t>Você poderá copiar e instalar os Utilitários recebidos com o software em outras máquinas de terceiros.</w:t>
      </w:r>
      <w:r w:rsidRPr="00537247">
        <w:rPr>
          <w:rFonts w:cs="Tahoma"/>
          <w:sz w:val="20"/>
          <w:szCs w:val="20"/>
          <w:lang w:val="pt-BR"/>
        </w:rPr>
        <w:t xml:space="preserve"> </w:t>
      </w:r>
      <w:r w:rsidRPr="007B63ED">
        <w:rPr>
          <w:rFonts w:cs="Tahoma"/>
          <w:b w:val="0"/>
          <w:sz w:val="20"/>
          <w:szCs w:val="20"/>
          <w:lang w:val="pt-BR"/>
        </w:rPr>
        <w:t>Esses Utilitários poderão ser usados apenas para depurar e implantar seus programas e bancos de dados desenvolvidos com o software.</w:t>
      </w:r>
      <w:r w:rsidRPr="00537247">
        <w:rPr>
          <w:rFonts w:cs="Tahoma"/>
          <w:sz w:val="20"/>
          <w:szCs w:val="20"/>
          <w:lang w:val="pt-BR"/>
        </w:rPr>
        <w:t xml:space="preserve"> </w:t>
      </w:r>
      <w:r w:rsidR="00B570EA" w:rsidRPr="007B63ED">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Servidor de Compilação.</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w:t>
      </w:r>
      <w:r w:rsidR="007B63ED">
        <w:rPr>
          <w:rFonts w:cs="Tahoma"/>
          <w:b w:val="0"/>
          <w:sz w:val="20"/>
          <w:szCs w:val="20"/>
          <w:lang w:val="pt-BR"/>
        </w:rPr>
        <w:t> </w:t>
      </w:r>
      <w:r w:rsidR="00B570EA" w:rsidRPr="007B63ED">
        <w:rPr>
          <w:rFonts w:cs="Tahoma"/>
          <w:b w:val="0"/>
          <w:sz w:val="20"/>
          <w:szCs w:val="20"/>
          <w:lang w:val="pt-BR"/>
        </w:rPr>
        <w:t>de Servidores de Compilação localizada no site go.microsoft.com/fwlink/?LinkId=313603.</w:t>
      </w:r>
      <w:r w:rsidRPr="00537247">
        <w:rPr>
          <w:rFonts w:cs="Tahoma"/>
          <w:sz w:val="20"/>
          <w:szCs w:val="20"/>
          <w:lang w:val="pt-BR"/>
        </w:rPr>
        <w:t xml:space="preserve"> </w:t>
      </w:r>
      <w:r w:rsidR="00B570EA" w:rsidRPr="007B63ED">
        <w:rPr>
          <w:rFonts w:cs="Tahoma"/>
          <w:b w:val="0"/>
          <w:sz w:val="20"/>
          <w:szCs w:val="20"/>
          <w:lang w:val="pt-BR"/>
        </w:rPr>
        <w:t>Você poderá instalar cópias dos arquivos listados neles, em suas máquinas de compilação.</w:t>
      </w:r>
      <w:r w:rsidRPr="00537247">
        <w:rPr>
          <w:rFonts w:cs="Tahoma"/>
          <w:sz w:val="20"/>
          <w:szCs w:val="20"/>
          <w:lang w:val="pt-BR"/>
        </w:rPr>
        <w:t xml:space="preserve"> </w:t>
      </w:r>
      <w:r w:rsidR="00B570EA" w:rsidRPr="007B63ED">
        <w:rPr>
          <w:rFonts w:cs="Tahoma"/>
          <w:b w:val="0"/>
          <w:sz w:val="20"/>
          <w:szCs w:val="20"/>
          <w:lang w:val="pt-BR"/>
        </w:rPr>
        <w:t>Você</w:t>
      </w:r>
      <w:r w:rsidR="007B63ED">
        <w:rPr>
          <w:rFonts w:cs="Tahoma"/>
          <w:b w:val="0"/>
          <w:sz w:val="20"/>
          <w:szCs w:val="20"/>
          <w:lang w:val="pt-BR"/>
        </w:rPr>
        <w:t> </w:t>
      </w:r>
      <w:r w:rsidR="00B570EA" w:rsidRPr="007B63ED">
        <w:rPr>
          <w:rFonts w:cs="Tahoma"/>
          <w:b w:val="0"/>
          <w:sz w:val="20"/>
          <w:szCs w:val="20"/>
          <w:lang w:val="pt-BR"/>
        </w:rPr>
        <w:t>e</w:t>
      </w:r>
      <w:r w:rsidR="007B63ED">
        <w:rPr>
          <w:rFonts w:cs="Tahoma"/>
          <w:b w:val="0"/>
          <w:sz w:val="20"/>
          <w:szCs w:val="20"/>
          <w:lang w:val="pt-BR"/>
        </w:rPr>
        <w:t> </w:t>
      </w:r>
      <w:r w:rsidR="00B570EA" w:rsidRPr="007B63E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7B63ED">
        <w:rPr>
          <w:rFonts w:cs="Tahoma"/>
          <w:b w:val="0"/>
          <w:sz w:val="20"/>
          <w:szCs w:val="20"/>
          <w:lang w:val="pt-BR"/>
        </w:rPr>
        <w:t> </w:t>
      </w:r>
      <w:r w:rsidR="00B570EA" w:rsidRPr="007B63ED">
        <w:rPr>
          <w:rFonts w:cs="Tahoma"/>
          <w:b w:val="0"/>
          <w:sz w:val="20"/>
          <w:szCs w:val="20"/>
          <w:lang w:val="pt-BR"/>
        </w:rPr>
        <w:t>suas máquinas de compilação.</w:t>
      </w:r>
    </w:p>
    <w:p w:rsidR="00642E22" w:rsidRPr="007B63ED" w:rsidRDefault="00642E22" w:rsidP="0082795F">
      <w:pPr>
        <w:pStyle w:val="Heading2"/>
        <w:widowControl w:val="0"/>
        <w:tabs>
          <w:tab w:val="clear" w:pos="1533"/>
          <w:tab w:val="num" w:pos="720"/>
          <w:tab w:val="num" w:pos="1080"/>
        </w:tabs>
        <w:ind w:left="720" w:hanging="360"/>
        <w:rPr>
          <w:rFonts w:cs="Tahoma"/>
          <w:sz w:val="20"/>
          <w:szCs w:val="20"/>
        </w:rPr>
      </w:pPr>
      <w:r w:rsidRPr="007B63ED">
        <w:rPr>
          <w:rFonts w:eastAsia="SimSun" w:cs="Tahoma"/>
          <w:sz w:val="20"/>
          <w:szCs w:val="20"/>
          <w:lang w:val="pt-BR"/>
        </w:rPr>
        <w:t>Componentes de Fonte.</w:t>
      </w:r>
      <w:r w:rsidRPr="00537247">
        <w:rPr>
          <w:rFonts w:eastAsia="SimSun" w:cs="Tahoma"/>
          <w:sz w:val="20"/>
          <w:szCs w:val="20"/>
          <w:lang w:val="pt-BR"/>
        </w:rPr>
        <w:t xml:space="preserve"> </w:t>
      </w:r>
      <w:r w:rsidRPr="007B63ED">
        <w:rPr>
          <w:rFonts w:eastAsia="SimSun" w:cs="Tahoma"/>
          <w:b w:val="0"/>
          <w:sz w:val="20"/>
          <w:szCs w:val="20"/>
          <w:lang w:val="pt-BR"/>
        </w:rPr>
        <w:t>Enquanto o software estiver em execução, você poderá usar as respectivas fontes para exibir e imprimir conteúdo.</w:t>
      </w:r>
      <w:r w:rsidRPr="00537247">
        <w:rPr>
          <w:rFonts w:cs="Tahoma"/>
          <w:sz w:val="20"/>
          <w:szCs w:val="20"/>
          <w:lang w:val="pt-BR"/>
        </w:rPr>
        <w:t xml:space="preserve"> </w:t>
      </w:r>
      <w:r w:rsidRPr="007B63ED">
        <w:rPr>
          <w:rFonts w:cs="Tahoma"/>
          <w:b w:val="0"/>
          <w:sz w:val="20"/>
          <w:szCs w:val="20"/>
          <w:lang w:val="pt-BR"/>
        </w:rPr>
        <w:t>Você só poderá:</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incorporar fontes no conteúdo conforme permitido pelas restrições de incorporação das fontes e</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baixá-las temporariamente para uma impressora ou outro dispositivo de saída para imprimir o conteúdo.</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Programas Microsoft Incluídos.</w:t>
      </w:r>
      <w:r w:rsidRPr="00537247">
        <w:rPr>
          <w:rFonts w:cs="Tahoma"/>
          <w:sz w:val="20"/>
          <w:szCs w:val="20"/>
          <w:lang w:val="pt-BR"/>
        </w:rPr>
        <w:t xml:space="preserve"> </w:t>
      </w:r>
      <w:r w:rsidR="00B570EA" w:rsidRPr="00FD5B88">
        <w:rPr>
          <w:rFonts w:cs="Tahoma"/>
          <w:b w:val="0"/>
          <w:sz w:val="20"/>
          <w:szCs w:val="20"/>
          <w:lang w:val="pt-BR"/>
        </w:rPr>
        <w:t>Estes termos de licença se aplicam a todos os programas da</w:t>
      </w:r>
      <w:r w:rsidR="007B63ED" w:rsidRPr="00FD5B88">
        <w:rPr>
          <w:rFonts w:cs="Tahoma"/>
          <w:b w:val="0"/>
          <w:sz w:val="20"/>
          <w:szCs w:val="20"/>
          <w:lang w:val="pt-BR"/>
        </w:rPr>
        <w:t> </w:t>
      </w:r>
      <w:r w:rsidR="00B570EA" w:rsidRPr="00FD5B88">
        <w:rPr>
          <w:rFonts w:cs="Tahoma"/>
          <w:b w:val="0"/>
          <w:sz w:val="20"/>
          <w:szCs w:val="20"/>
          <w:lang w:val="pt-BR"/>
        </w:rPr>
        <w:t>Microsoft incluídos no software, exceto se estabelecido de outra forma neste contrato ou no</w:t>
      </w:r>
      <w:r w:rsidR="007B63ED" w:rsidRPr="00FD5B88">
        <w:rPr>
          <w:rFonts w:cs="Tahoma"/>
          <w:b w:val="0"/>
          <w:sz w:val="20"/>
          <w:szCs w:val="20"/>
          <w:lang w:val="pt-BR"/>
        </w:rPr>
        <w:t> </w:t>
      </w:r>
      <w:r w:rsidR="00B570EA" w:rsidRPr="00FD5B88">
        <w:rPr>
          <w:rFonts w:cs="Tahoma"/>
          <w:b w:val="0"/>
          <w:sz w:val="20"/>
          <w:szCs w:val="20"/>
          <w:lang w:val="pt-BR"/>
        </w:rPr>
        <w:t>arquivo ThirdPartyNotices que acompanha o software.</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Notificações de Terceiros.</w:t>
      </w:r>
      <w:r w:rsidRPr="00537247">
        <w:rPr>
          <w:rFonts w:eastAsia="SimSun" w:cs="Tahoma"/>
          <w:sz w:val="20"/>
          <w:szCs w:val="20"/>
          <w:lang w:val="pt-BR"/>
        </w:rPr>
        <w:t xml:space="preserve"> </w:t>
      </w:r>
      <w:r w:rsidR="00B570EA" w:rsidRPr="007B63E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537247">
        <w:rPr>
          <w:rFonts w:cs="Tahoma"/>
          <w:b w:val="0"/>
          <w:bCs w:val="0"/>
          <w:sz w:val="20"/>
          <w:szCs w:val="20"/>
          <w:lang w:val="pt-BR"/>
        </w:rPr>
        <w:t xml:space="preserve"> </w:t>
      </w:r>
      <w:r w:rsidR="00E30E6B" w:rsidRPr="007B63ED">
        <w:rPr>
          <w:rFonts w:cs="Tahoma"/>
          <w:b w:val="0"/>
          <w:sz w:val="20"/>
          <w:szCs w:val="20"/>
          <w:lang w:val="pt-BR"/>
        </w:rPr>
        <w:t>Além dos termos e das condições de qualquer licença de terceiro identificada no arquivo ThirdPartyNotices, a isenção de garantia e a limitação em e a exclusão de</w:t>
      </w:r>
      <w:r w:rsidR="007B63ED">
        <w:rPr>
          <w:rFonts w:cs="Tahoma"/>
          <w:b w:val="0"/>
          <w:sz w:val="20"/>
          <w:szCs w:val="20"/>
          <w:lang w:val="pt-BR"/>
        </w:rPr>
        <w:t> </w:t>
      </w:r>
      <w:r w:rsidR="00E30E6B" w:rsidRPr="007B63ED">
        <w:rPr>
          <w:rFonts w:cs="Tahoma"/>
          <w:b w:val="0"/>
          <w:sz w:val="20"/>
          <w:szCs w:val="20"/>
          <w:lang w:val="pt-BR"/>
        </w:rPr>
        <w:t>cláusulas de</w:t>
      </w:r>
      <w:r w:rsidR="007B63ED">
        <w:rPr>
          <w:rFonts w:cs="Tahoma"/>
          <w:b w:val="0"/>
          <w:sz w:val="20"/>
          <w:szCs w:val="20"/>
          <w:lang w:val="pt-BR"/>
        </w:rPr>
        <w:t> </w:t>
      </w:r>
      <w:r w:rsidR="00E30E6B" w:rsidRPr="007B63ED">
        <w:rPr>
          <w:rFonts w:cs="Tahoma"/>
          <w:b w:val="0"/>
          <w:sz w:val="20"/>
          <w:szCs w:val="20"/>
          <w:lang w:val="pt-BR"/>
        </w:rPr>
        <w:t>recursos e danos deste contrato deverão ser aplicadas a todos os softwares nesta</w:t>
      </w:r>
      <w:r w:rsidR="007B63ED">
        <w:rPr>
          <w:rFonts w:cs="Tahoma"/>
          <w:b w:val="0"/>
          <w:sz w:val="20"/>
          <w:szCs w:val="20"/>
          <w:lang w:val="pt-BR"/>
        </w:rPr>
        <w:t> </w:t>
      </w:r>
      <w:r w:rsidR="00E30E6B" w:rsidRPr="007B63ED">
        <w:rPr>
          <w:rFonts w:cs="Tahoma"/>
          <w:b w:val="0"/>
          <w:sz w:val="20"/>
          <w:szCs w:val="20"/>
          <w:lang w:val="pt-BR"/>
        </w:rPr>
        <w:t>distribuição</w:t>
      </w:r>
      <w:r w:rsidR="00B570EA" w:rsidRPr="007B63ED">
        <w:rPr>
          <w:rFonts w:cs="Tahoma"/>
          <w:sz w:val="20"/>
          <w:szCs w:val="20"/>
          <w:lang w:val="pt-BR"/>
        </w:rPr>
        <w:t>.</w:t>
      </w:r>
    </w:p>
    <w:p w:rsidR="00642E22" w:rsidRPr="00537247" w:rsidRDefault="00642E22" w:rsidP="00B570EA">
      <w:pPr>
        <w:pStyle w:val="Heading1"/>
        <w:widowControl w:val="0"/>
        <w:tabs>
          <w:tab w:val="clear" w:pos="360"/>
        </w:tabs>
        <w:ind w:left="360" w:hanging="360"/>
        <w:rPr>
          <w:rFonts w:cs="Tahoma"/>
          <w:sz w:val="20"/>
          <w:szCs w:val="20"/>
          <w:lang w:val="pt-BR"/>
        </w:rPr>
      </w:pPr>
      <w:r w:rsidRPr="007B63ED">
        <w:rPr>
          <w:rFonts w:eastAsia="SimSun" w:cs="Tahoma"/>
          <w:sz w:val="20"/>
          <w:szCs w:val="20"/>
          <w:lang w:val="pt-BR"/>
        </w:rPr>
        <w:t>CÓDIGO DISTRIBUÍVEL.</w:t>
      </w:r>
      <w:r w:rsidRPr="00537247">
        <w:rPr>
          <w:rFonts w:eastAsia="SimSun" w:cs="Tahoma"/>
          <w:sz w:val="20"/>
          <w:szCs w:val="20"/>
          <w:lang w:val="pt-BR"/>
        </w:rPr>
        <w:t xml:space="preserve"> </w:t>
      </w:r>
      <w:r w:rsidRPr="007B63ED">
        <w:rPr>
          <w:rFonts w:eastAsia="SimSun" w:cs="Tahoma"/>
          <w:b w:val="0"/>
          <w:sz w:val="20"/>
          <w:szCs w:val="20"/>
          <w:lang w:val="pt-BR"/>
        </w:rPr>
        <w:t>O software contém o código que você poderá distribuir nos programas que desenvolver, caso você esteja em conformidade com os termos abaixo.</w:t>
      </w:r>
      <w:r w:rsidRPr="00537247">
        <w:rPr>
          <w:rFonts w:cs="Tahoma"/>
          <w:sz w:val="20"/>
          <w:szCs w:val="20"/>
          <w:lang w:val="pt-BR"/>
        </w:rPr>
        <w:t xml:space="preserve"> </w:t>
      </w:r>
      <w:r w:rsidR="00B570EA" w:rsidRPr="007B63ED">
        <w:rPr>
          <w:rFonts w:cs="Tahoma"/>
          <w:b w:val="0"/>
          <w:sz w:val="20"/>
          <w:szCs w:val="20"/>
          <w:lang w:val="pt-BR"/>
        </w:rPr>
        <w:t xml:space="preserve">(Para esta Seção, o termo </w:t>
      </w:r>
      <w:r w:rsidR="00DE49E9" w:rsidRPr="007B63ED">
        <w:rPr>
          <w:rFonts w:cs="Tahoma"/>
          <w:b w:val="0"/>
          <w:sz w:val="20"/>
          <w:szCs w:val="20"/>
          <w:lang w:val="pt-BR"/>
        </w:rPr>
        <w:t>“</w:t>
      </w:r>
      <w:r w:rsidR="00B570EA" w:rsidRPr="007B63ED">
        <w:rPr>
          <w:rFonts w:cs="Tahoma"/>
          <w:b w:val="0"/>
          <w:sz w:val="20"/>
          <w:szCs w:val="20"/>
          <w:lang w:val="pt-BR"/>
        </w:rPr>
        <w:t>distribuição</w:t>
      </w:r>
      <w:r w:rsidR="00DE49E9" w:rsidRPr="007B63ED">
        <w:rPr>
          <w:rFonts w:cs="Tahoma"/>
          <w:b w:val="0"/>
          <w:sz w:val="20"/>
          <w:szCs w:val="20"/>
          <w:lang w:val="pt-BR"/>
        </w:rPr>
        <w:t>”</w:t>
      </w:r>
      <w:r w:rsidR="00B570EA" w:rsidRPr="007B63ED">
        <w:rPr>
          <w:rFonts w:cs="Tahoma"/>
          <w:b w:val="0"/>
          <w:sz w:val="20"/>
          <w:szCs w:val="20"/>
          <w:lang w:val="pt-BR"/>
        </w:rPr>
        <w:t xml:space="preserve"> também significa a implantação de seus programas para que terceiros acessem pela Internet.)</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Direito de Uso e Distribuição.</w:t>
      </w:r>
      <w:r w:rsidRPr="00537247">
        <w:rPr>
          <w:rFonts w:cs="Tahoma"/>
          <w:sz w:val="20"/>
          <w:szCs w:val="20"/>
          <w:lang w:val="pt-BR"/>
        </w:rPr>
        <w:t xml:space="preserve"> </w:t>
      </w:r>
      <w:r w:rsidRPr="007B63ED">
        <w:rPr>
          <w:rFonts w:cs="Tahoma"/>
          <w:b w:val="0"/>
          <w:sz w:val="20"/>
          <w:szCs w:val="20"/>
          <w:lang w:val="pt-BR"/>
        </w:rPr>
        <w:t xml:space="preserve">O código e os arquivos de texto listados abaixo constituem </w:t>
      </w:r>
      <w:r w:rsidR="00DE49E9" w:rsidRPr="007B63ED">
        <w:rPr>
          <w:rFonts w:cs="Tahoma"/>
          <w:b w:val="0"/>
          <w:sz w:val="20"/>
          <w:szCs w:val="20"/>
          <w:lang w:val="pt-BR"/>
        </w:rPr>
        <w:t>“</w:t>
      </w:r>
      <w:r w:rsidRPr="007B63ED">
        <w:rPr>
          <w:rFonts w:cs="Tahoma"/>
          <w:b w:val="0"/>
          <w:sz w:val="20"/>
          <w:szCs w:val="20"/>
          <w:lang w:val="pt-BR"/>
        </w:rPr>
        <w:t>Código Distribuível</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Arquivos REDIST.TXT.</w:t>
      </w:r>
      <w:r w:rsidRPr="00537247">
        <w:rPr>
          <w:sz w:val="20"/>
          <w:szCs w:val="20"/>
          <w:lang w:val="pt-BR"/>
        </w:rPr>
        <w:t xml:space="preserve"> </w:t>
      </w:r>
      <w:r w:rsidRPr="007B63ED">
        <w:rPr>
          <w:sz w:val="20"/>
          <w:szCs w:val="20"/>
          <w:u w:val="none"/>
          <w:lang w:val="pt-BR"/>
        </w:rPr>
        <w:t>Você poderá copiar e distribuir a forma de código-objeto do código listado na lista REDIST, localizada no site go.microsoft.com/fwlink/?LinkId=313603.</w:t>
      </w:r>
    </w:p>
    <w:p w:rsidR="00642E22" w:rsidRPr="00537247" w:rsidRDefault="00642E22" w:rsidP="007B63ED">
      <w:pPr>
        <w:pStyle w:val="Bullet4Underlined"/>
        <w:widowControl w:val="0"/>
        <w:tabs>
          <w:tab w:val="clear" w:pos="1437"/>
          <w:tab w:val="num" w:pos="1080"/>
        </w:tabs>
        <w:ind w:left="1080" w:hanging="360"/>
        <w:rPr>
          <w:sz w:val="20"/>
          <w:szCs w:val="20"/>
          <w:lang w:val="pt-BR"/>
        </w:rPr>
      </w:pPr>
      <w:r w:rsidRPr="007B63ED">
        <w:rPr>
          <w:sz w:val="20"/>
          <w:szCs w:val="20"/>
          <w:lang w:val="pt-BR"/>
        </w:rPr>
        <w:t>Código de Amostra</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modificar, copiar e distribuir a forma de código objeto e</w:t>
      </w:r>
      <w:r w:rsidR="007B63ED">
        <w:rPr>
          <w:sz w:val="20"/>
          <w:szCs w:val="20"/>
          <w:u w:val="none"/>
          <w:lang w:val="pt-BR"/>
        </w:rPr>
        <w:t> </w:t>
      </w:r>
      <w:r w:rsidRPr="007B63ED">
        <w:rPr>
          <w:sz w:val="20"/>
          <w:szCs w:val="20"/>
          <w:u w:val="none"/>
          <w:lang w:val="pt-BR"/>
        </w:rPr>
        <w:t xml:space="preserve">código-fonte do código identificado como </w:t>
      </w:r>
      <w:r w:rsidR="00DE49E9" w:rsidRPr="007B63ED">
        <w:rPr>
          <w:sz w:val="20"/>
          <w:szCs w:val="20"/>
          <w:u w:val="none"/>
          <w:lang w:val="pt-BR"/>
        </w:rPr>
        <w:t>“</w:t>
      </w:r>
      <w:r w:rsidRPr="007B63ED">
        <w:rPr>
          <w:sz w:val="20"/>
          <w:szCs w:val="20"/>
          <w:u w:val="none"/>
          <w:lang w:val="pt-BR"/>
        </w:rPr>
        <w:t>Amostra</w:t>
      </w:r>
      <w:r w:rsidR="00DE49E9" w:rsidRPr="007B63ED">
        <w:rPr>
          <w:sz w:val="20"/>
          <w:szCs w:val="20"/>
          <w:u w:val="none"/>
          <w:lang w:val="pt-BR"/>
        </w:rPr>
        <w:t>”</w:t>
      </w:r>
      <w:r w:rsidRPr="007B63ED">
        <w:rPr>
          <w:sz w:val="20"/>
          <w:szCs w:val="20"/>
          <w:u w:val="none"/>
          <w:lang w:val="pt-BR"/>
        </w:rPr>
        <w:t xml:space="preserve"> (</w:t>
      </w:r>
      <w:r w:rsidR="00DE49E9" w:rsidRPr="007B63ED">
        <w:rPr>
          <w:sz w:val="20"/>
          <w:szCs w:val="20"/>
          <w:u w:val="none"/>
          <w:lang w:val="pt-BR"/>
        </w:rPr>
        <w:t>“</w:t>
      </w:r>
      <w:r w:rsidRPr="007B63ED">
        <w:rPr>
          <w:sz w:val="20"/>
          <w:szCs w:val="20"/>
          <w:u w:val="none"/>
          <w:lang w:val="pt-BR"/>
        </w:rPr>
        <w:t>Sample</w:t>
      </w:r>
      <w:r w:rsidR="00DE49E9" w:rsidRPr="007B63ED">
        <w:rPr>
          <w:sz w:val="20"/>
          <w:szCs w:val="20"/>
          <w:u w:val="none"/>
          <w:lang w:val="pt-BR"/>
        </w:rPr>
        <w:t>”</w:t>
      </w:r>
      <w:r w:rsidRPr="007B63ED">
        <w:rPr>
          <w:sz w:val="20"/>
          <w:szCs w:val="20"/>
          <w:u w:val="none"/>
          <w:lang w:val="pt-BR"/>
        </w:rPr>
        <w:t>).</w:t>
      </w:r>
      <w:r w:rsidR="007B63ED" w:rsidRPr="00537247">
        <w:rPr>
          <w:sz w:val="20"/>
          <w:szCs w:val="20"/>
          <w:u w:val="none"/>
          <w:lang w:val="pt-BR"/>
        </w:rPr>
        <w:t xml:space="preserve"> </w:t>
      </w:r>
    </w:p>
    <w:p w:rsidR="00642E22" w:rsidRPr="00537247" w:rsidRDefault="00B570EA"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Biblioteca de Imagens</w:t>
      </w:r>
      <w:r w:rsidRPr="007B63ED">
        <w:rPr>
          <w:sz w:val="20"/>
          <w:szCs w:val="20"/>
          <w:u w:val="none"/>
          <w:lang w:val="pt-BR"/>
        </w:rPr>
        <w:t>.</w:t>
      </w:r>
      <w:r w:rsidR="00642E22" w:rsidRPr="00537247">
        <w:rPr>
          <w:sz w:val="20"/>
          <w:szCs w:val="20"/>
          <w:u w:val="none"/>
          <w:lang w:val="pt-BR"/>
        </w:rPr>
        <w:t xml:space="preserve"> </w:t>
      </w:r>
      <w:r w:rsidR="00642E22" w:rsidRPr="007B63ED">
        <w:rPr>
          <w:sz w:val="20"/>
          <w:szCs w:val="20"/>
          <w:u w:val="none"/>
          <w:lang w:val="pt-BR"/>
        </w:rPr>
        <w:t>Você poderá copiar e distribuir imagens e animações da Biblioteca de</w:t>
      </w:r>
      <w:r w:rsidR="007B63ED">
        <w:rPr>
          <w:sz w:val="20"/>
          <w:szCs w:val="20"/>
          <w:u w:val="none"/>
          <w:lang w:val="pt-BR"/>
        </w:rPr>
        <w:t> </w:t>
      </w:r>
      <w:r w:rsidR="00642E22" w:rsidRPr="007B63ED">
        <w:rPr>
          <w:sz w:val="20"/>
          <w:szCs w:val="20"/>
          <w:u w:val="none"/>
          <w:lang w:val="pt-BR"/>
        </w:rPr>
        <w:t>Imagens, conforme descrito na documentação do software.</w:t>
      </w:r>
      <w:r w:rsidR="007B63ED" w:rsidRPr="00537247">
        <w:rPr>
          <w:sz w:val="20"/>
          <w:szCs w:val="20"/>
          <w:u w:val="none"/>
          <w:lang w:val="pt-BR"/>
        </w:rPr>
        <w:t xml:space="preserve"> </w:t>
      </w:r>
      <w:r w:rsidR="00642E22" w:rsidRPr="007B63ED">
        <w:rPr>
          <w:sz w:val="20"/>
          <w:szCs w:val="20"/>
          <w:u w:val="none"/>
          <w:lang w:val="pt-BR"/>
        </w:rPr>
        <w:t>É permitido também modificar esse conteúdo.</w:t>
      </w:r>
      <w:r w:rsidR="007B63ED" w:rsidRPr="00537247">
        <w:rPr>
          <w:sz w:val="20"/>
          <w:szCs w:val="20"/>
          <w:u w:val="none"/>
          <w:lang w:val="pt-BR"/>
        </w:rPr>
        <w:t xml:space="preserve"> </w:t>
      </w:r>
      <w:r w:rsidR="00642E22" w:rsidRPr="007B63ED">
        <w:rPr>
          <w:sz w:val="20"/>
          <w:szCs w:val="20"/>
          <w:u w:val="none"/>
          <w:lang w:val="pt-BR"/>
        </w:rPr>
        <w:t>Se você modificá-lo, seu uso deverá ser consistente com o uso permitido para conteúdo não modificado.</w:t>
      </w:r>
    </w:p>
    <w:p w:rsidR="00642E22" w:rsidRPr="00537247" w:rsidRDefault="00B570EA" w:rsidP="00FD5B88">
      <w:pPr>
        <w:pStyle w:val="Bullet4"/>
        <w:tabs>
          <w:tab w:val="clear" w:pos="1437"/>
          <w:tab w:val="num" w:pos="1080"/>
        </w:tabs>
        <w:ind w:left="1080" w:hanging="360"/>
        <w:rPr>
          <w:sz w:val="20"/>
          <w:szCs w:val="20"/>
          <w:lang w:val="pt-BR"/>
        </w:rPr>
      </w:pPr>
      <w:r w:rsidRPr="007B63ED">
        <w:rPr>
          <w:sz w:val="20"/>
          <w:szCs w:val="20"/>
          <w:u w:val="single"/>
          <w:lang w:val="pt-BR"/>
        </w:rPr>
        <w:lastRenderedPageBreak/>
        <w:t>Modelos de Site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contém código marcado como</w:t>
      </w:r>
      <w:r w:rsidR="00FD5B88">
        <w:rPr>
          <w:sz w:val="20"/>
          <w:szCs w:val="20"/>
          <w:lang w:val="pt-BR"/>
        </w:rPr>
        <w:t> </w:t>
      </w:r>
      <w:r w:rsidR="00DE49E9" w:rsidRPr="007B63ED">
        <w:rPr>
          <w:sz w:val="20"/>
          <w:szCs w:val="20"/>
          <w:lang w:val="pt-BR"/>
        </w:rPr>
        <w:t>“</w:t>
      </w:r>
      <w:r w:rsidR="00642E22" w:rsidRPr="007B63ED">
        <w:rPr>
          <w:sz w:val="20"/>
          <w:szCs w:val="20"/>
          <w:lang w:val="pt-BR"/>
        </w:rPr>
        <w:t>modelos de site</w:t>
      </w:r>
      <w:r w:rsidR="00DE49E9" w:rsidRPr="007B63ED">
        <w:rPr>
          <w:sz w:val="20"/>
          <w:szCs w:val="20"/>
          <w:lang w:val="pt-BR"/>
        </w:rPr>
        <w:t>”</w:t>
      </w:r>
      <w:r w:rsidR="00642E22" w:rsidRPr="007B63ED">
        <w:rPr>
          <w:sz w:val="20"/>
          <w:szCs w:val="20"/>
          <w:lang w:val="pt-BR"/>
        </w:rPr>
        <w:t xml:space="preserve"> que você pode usar juntamente com o seu conteúdo.</w:t>
      </w:r>
      <w:r w:rsidR="00642E22" w:rsidRPr="00537247">
        <w:rPr>
          <w:sz w:val="20"/>
          <w:szCs w:val="20"/>
          <w:lang w:val="pt-BR"/>
        </w:rPr>
        <w:t xml:space="preserve"> </w:t>
      </w:r>
      <w:r w:rsidR="00642E22" w:rsidRPr="007B63ED">
        <w:rPr>
          <w:sz w:val="20"/>
          <w:szCs w:val="20"/>
          <w:lang w:val="pt-BR"/>
        </w:rPr>
        <w:t>Você poderá copiar, modificar, implantar e distribuir a forma de código objeto e código-fonte desses modelos de</w:t>
      </w:r>
      <w:r w:rsidR="00FD5B88">
        <w:rPr>
          <w:sz w:val="20"/>
          <w:szCs w:val="20"/>
          <w:lang w:val="pt-BR"/>
        </w:rPr>
        <w:t xml:space="preserve"> </w:t>
      </w:r>
      <w:r w:rsidR="00642E22" w:rsidRPr="007B63ED">
        <w:rPr>
          <w:sz w:val="20"/>
          <w:szCs w:val="20"/>
          <w:lang w:val="pt-BR"/>
        </w:rPr>
        <w:t>site.</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Fontes Combinadas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Você poderá distribuir cópias não modificadas das fontes Buxton Sketch, SketchFlow Print e SegoeMarker.</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Estilos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modificar e distribuir a forma de código objeto do código identificado como Estilo </w:t>
      </w:r>
      <w:r w:rsidR="00DE49E9" w:rsidRPr="007B63ED">
        <w:rPr>
          <w:sz w:val="20"/>
          <w:szCs w:val="20"/>
          <w:lang w:val="pt-BR"/>
        </w:rPr>
        <w:t>“</w:t>
      </w:r>
      <w:r w:rsidR="00642E22" w:rsidRPr="007B63ED">
        <w:rPr>
          <w:sz w:val="20"/>
          <w:szCs w:val="20"/>
          <w:lang w:val="pt-BR"/>
        </w:rPr>
        <w:t>Esboço</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Sketch</w:t>
      </w:r>
      <w:r w:rsidR="00DE49E9" w:rsidRPr="007B63ED">
        <w:rPr>
          <w:sz w:val="20"/>
          <w:szCs w:val="20"/>
          <w:lang w:val="pt-BR"/>
        </w:rPr>
        <w:t>”</w:t>
      </w:r>
      <w:r w:rsidR="00642E22" w:rsidRPr="007B63ED">
        <w:rPr>
          <w:sz w:val="20"/>
          <w:szCs w:val="20"/>
          <w:lang w:val="pt-BR"/>
        </w:rPr>
        <w:t xml:space="preserve">) ou </w:t>
      </w:r>
      <w:r w:rsidR="00DE49E9" w:rsidRPr="007B63ED">
        <w:rPr>
          <w:sz w:val="20"/>
          <w:szCs w:val="20"/>
          <w:lang w:val="pt-BR"/>
        </w:rPr>
        <w:t>“</w:t>
      </w:r>
      <w:r w:rsidR="00642E22" w:rsidRPr="007B63ED">
        <w:rPr>
          <w:sz w:val="20"/>
          <w:szCs w:val="20"/>
          <w:lang w:val="pt-BR"/>
        </w:rPr>
        <w:t>Simples</w:t>
      </w:r>
      <w:r w:rsidR="00DE49E9" w:rsidRPr="007B63ED">
        <w:rPr>
          <w:sz w:val="20"/>
          <w:szCs w:val="20"/>
          <w:lang w:val="pt-BR"/>
        </w:rPr>
        <w:t>”</w:t>
      </w:r>
      <w:r w:rsidR="00642E22" w:rsidRPr="007B63ED">
        <w:rPr>
          <w:sz w:val="20"/>
          <w:szCs w:val="20"/>
          <w:lang w:val="pt-BR"/>
        </w:rPr>
        <w:t>.</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Bibliotecas do SDK do Silverlight 5</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e distribuir a forma de código objeto do código identificado como </w:t>
      </w:r>
      <w:r w:rsidR="00DE49E9" w:rsidRPr="007B63ED">
        <w:rPr>
          <w:sz w:val="20"/>
          <w:szCs w:val="20"/>
          <w:lang w:val="pt-BR"/>
        </w:rPr>
        <w:t>“</w:t>
      </w:r>
      <w:r w:rsidR="00642E22" w:rsidRPr="007B63ED">
        <w:rPr>
          <w:sz w:val="20"/>
          <w:szCs w:val="20"/>
          <w:lang w:val="pt-BR"/>
        </w:rPr>
        <w:t>Bibliotecas do Silverlight</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Bibliotecas do Cliente</w:t>
      </w:r>
      <w:r w:rsidR="00DE49E9" w:rsidRPr="007B63ED">
        <w:rPr>
          <w:sz w:val="20"/>
          <w:szCs w:val="20"/>
          <w:lang w:val="pt-BR"/>
        </w:rPr>
        <w:t>”</w:t>
      </w:r>
      <w:r w:rsidR="00642E22" w:rsidRPr="007B63ED">
        <w:rPr>
          <w:sz w:val="20"/>
          <w:szCs w:val="20"/>
          <w:lang w:val="pt-BR"/>
        </w:rPr>
        <w:t xml:space="preserve"> e as </w:t>
      </w:r>
      <w:r w:rsidR="00DE49E9" w:rsidRPr="007B63ED">
        <w:rPr>
          <w:sz w:val="20"/>
          <w:szCs w:val="20"/>
          <w:lang w:val="pt-BR"/>
        </w:rPr>
        <w:t>“</w:t>
      </w:r>
      <w:r w:rsidR="00642E22" w:rsidRPr="007B63ED">
        <w:rPr>
          <w:sz w:val="20"/>
          <w:szCs w:val="20"/>
          <w:lang w:val="pt-BR"/>
        </w:rPr>
        <w:t>Bibliotecas de Servidor</w:t>
      </w:r>
      <w:r w:rsidR="00DE49E9" w:rsidRPr="007B63ED">
        <w:rPr>
          <w:sz w:val="20"/>
          <w:szCs w:val="20"/>
          <w:lang w:val="pt-BR"/>
        </w:rPr>
        <w:t>”</w:t>
      </w:r>
      <w:r w:rsidR="00642E22" w:rsidRPr="007B63ED">
        <w:rPr>
          <w:sz w:val="20"/>
          <w:szCs w:val="20"/>
          <w:lang w:val="pt-BR"/>
        </w:rPr>
        <w:t>.</w:t>
      </w:r>
      <w:r w:rsidR="00642E22" w:rsidRPr="00537247">
        <w:rPr>
          <w:sz w:val="20"/>
          <w:szCs w:val="20"/>
          <w:lang w:val="pt-BR"/>
        </w:rPr>
        <w:t xml:space="preserve"> </w:t>
      </w:r>
    </w:p>
    <w:p w:rsidR="00642E22" w:rsidRPr="00537247" w:rsidRDefault="00B570EA" w:rsidP="00B570EA">
      <w:pPr>
        <w:pStyle w:val="Bullet4"/>
        <w:tabs>
          <w:tab w:val="clear" w:pos="1437"/>
        </w:tabs>
        <w:ind w:left="1080" w:hanging="360"/>
        <w:rPr>
          <w:sz w:val="20"/>
          <w:szCs w:val="20"/>
          <w:lang w:val="pt-BR"/>
        </w:rPr>
      </w:pPr>
      <w:r w:rsidRPr="00FD5B88">
        <w:rPr>
          <w:sz w:val="20"/>
          <w:szCs w:val="20"/>
          <w:u w:val="single"/>
          <w:lang w:val="pt-BR"/>
        </w:rPr>
        <w:t>Arquivos .js do ASP.NET e das Web Tooling Extensions</w:t>
      </w:r>
      <w:r w:rsidRPr="007B63ED">
        <w:rPr>
          <w:sz w:val="20"/>
          <w:szCs w:val="20"/>
          <w:lang w:val="pt-BR"/>
        </w:rPr>
        <w:t>.</w:t>
      </w:r>
      <w:r w:rsidR="00642E22" w:rsidRPr="00537247">
        <w:rPr>
          <w:sz w:val="20"/>
          <w:szCs w:val="20"/>
          <w:lang w:val="pt-BR"/>
        </w:rPr>
        <w:t xml:space="preserve"> </w:t>
      </w:r>
      <w:r w:rsidRPr="007B63ED">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642E22" w:rsidRPr="00537247" w:rsidRDefault="00B570EA" w:rsidP="00B570EA">
      <w:pPr>
        <w:pStyle w:val="Bullet4"/>
        <w:tabs>
          <w:tab w:val="clear" w:pos="1437"/>
        </w:tabs>
        <w:ind w:left="1080" w:hanging="360"/>
        <w:rPr>
          <w:sz w:val="20"/>
          <w:szCs w:val="20"/>
          <w:lang w:val="pt-BR"/>
        </w:rPr>
      </w:pPr>
      <w:r w:rsidRPr="007B63ED">
        <w:rPr>
          <w:sz w:val="20"/>
          <w:szCs w:val="20"/>
          <w:u w:val="single"/>
          <w:lang w:val="pt-BR"/>
        </w:rPr>
        <w:t>Modelos de Projeto do Visual Studio LightSwitch.</w:t>
      </w:r>
      <w:r w:rsidR="00642E22" w:rsidRPr="00537247">
        <w:rPr>
          <w:sz w:val="20"/>
          <w:szCs w:val="20"/>
          <w:lang w:val="pt-BR"/>
        </w:rPr>
        <w:t xml:space="preserve"> </w:t>
      </w:r>
      <w:r w:rsidRPr="007B63ED">
        <w:rPr>
          <w:sz w:val="20"/>
          <w:szCs w:val="20"/>
          <w:lang w:val="pt-BR"/>
        </w:rPr>
        <w:t>Você poderá modificar, copiar e distribuir os</w:t>
      </w:r>
      <w:r w:rsidR="007B63ED">
        <w:rPr>
          <w:sz w:val="20"/>
          <w:szCs w:val="20"/>
          <w:lang w:val="pt-BR"/>
        </w:rPr>
        <w:t> </w:t>
      </w:r>
      <w:r w:rsidRPr="007B63ED">
        <w:rPr>
          <w:sz w:val="20"/>
          <w:szCs w:val="20"/>
          <w:lang w:val="pt-BR"/>
        </w:rPr>
        <w:t>arquivos .js contidos nos modelos do projeto do Visual Studio LightSwitch como parte de seus programas LightSwitch.</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Distribuição por Terceiros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permitir que os distribuidores de seus programas copiem e distribuam o Código Distribuível como parte dos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Requisitos de Distribuição.</w:t>
      </w:r>
      <w:r w:rsidRPr="00537247">
        <w:rPr>
          <w:rFonts w:cs="Tahoma"/>
          <w:sz w:val="20"/>
          <w:szCs w:val="20"/>
          <w:lang w:val="pt-BR"/>
        </w:rPr>
        <w:t xml:space="preserve"> </w:t>
      </w:r>
      <w:r w:rsidRPr="007B63ED">
        <w:rPr>
          <w:rFonts w:cs="Tahoma"/>
          <w:b w:val="0"/>
          <w:sz w:val="20"/>
          <w:szCs w:val="20"/>
          <w:lang w:val="pt-BR"/>
        </w:rPr>
        <w:t>Para qualquer Código Distribuível que você distribuir, será necessário: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adicionar ao Código Distribuível nos programas funcionalidades primárias significativas;</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para qualquer Código Distribuível com a extensão de arquivo .lib, distribuir apenas os resultados da execução desse Código Distribuível através de um vinculador no programa;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incluído em um programa de instalação apenas como parte desse programa sem modificação;</w:t>
      </w:r>
    </w:p>
    <w:p w:rsidR="00642E22" w:rsidRPr="00537247" w:rsidRDefault="00B570EA" w:rsidP="0082795F">
      <w:pPr>
        <w:pStyle w:val="Bullet4"/>
        <w:widowControl w:val="0"/>
        <w:tabs>
          <w:tab w:val="clear" w:pos="1437"/>
          <w:tab w:val="num" w:pos="1080"/>
        </w:tabs>
        <w:ind w:left="1080" w:hanging="360"/>
        <w:rPr>
          <w:sz w:val="20"/>
          <w:szCs w:val="20"/>
          <w:lang w:val="pt-BR"/>
        </w:rPr>
      </w:pPr>
      <w:r w:rsidRPr="007B63ED">
        <w:rPr>
          <w:sz w:val="20"/>
          <w:szCs w:val="20"/>
          <w:lang w:val="pt-BR"/>
        </w:rPr>
        <w:t>exigir que os distribuidores e usuários finais externos aceitem os termos qu</w:t>
      </w:r>
      <w:r w:rsidR="004E35AE" w:rsidRPr="007B63ED">
        <w:rPr>
          <w:sz w:val="20"/>
          <w:szCs w:val="20"/>
          <w:lang w:val="pt-BR"/>
        </w:rPr>
        <w:t>e protegem o</w:t>
      </w:r>
      <w:r w:rsidR="007B63ED">
        <w:rPr>
          <w:sz w:val="20"/>
          <w:szCs w:val="20"/>
          <w:lang w:val="pt-BR"/>
        </w:rPr>
        <w:t> </w:t>
      </w:r>
      <w:r w:rsidR="004E35AE" w:rsidRPr="007B63ED">
        <w:rPr>
          <w:sz w:val="20"/>
          <w:szCs w:val="20"/>
          <w:lang w:val="pt-BR"/>
        </w:rPr>
        <w:t>Código Distribuível</w:t>
      </w:r>
      <w:r w:rsidRPr="007B63ED">
        <w:rPr>
          <w:sz w:val="20"/>
          <w:szCs w:val="20"/>
          <w:lang w:val="pt-BR"/>
        </w:rPr>
        <w:t>, pelo menos tanto quanto especificado no presente contrato;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exibir seu aviso de direitos autorais válido nos programas; e</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indenizar, isentar de responsabilidades e defender a Microsoft de quaisquer reivindicações, incluindo honorários advocatícios decorrentes do uso ou da distribuição de seus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Restrições de Distribuição.</w:t>
      </w:r>
      <w:r w:rsidRPr="00537247">
        <w:rPr>
          <w:rFonts w:cs="Tahoma"/>
          <w:sz w:val="20"/>
          <w:szCs w:val="20"/>
          <w:lang w:val="pt-BR"/>
        </w:rPr>
        <w:t xml:space="preserve"> </w:t>
      </w:r>
      <w:r w:rsidRPr="007B63ED">
        <w:rPr>
          <w:rFonts w:cs="Tahoma"/>
          <w:b w:val="0"/>
          <w:sz w:val="20"/>
          <w:szCs w:val="20"/>
          <w:lang w:val="pt-BR"/>
        </w:rPr>
        <w:t>É vedado:</w:t>
      </w:r>
    </w:p>
    <w:p w:rsidR="00642E22" w:rsidRPr="00537247" w:rsidRDefault="00642E22" w:rsidP="007B63ED">
      <w:pPr>
        <w:pStyle w:val="Bullet4"/>
        <w:widowControl w:val="0"/>
        <w:tabs>
          <w:tab w:val="clear" w:pos="1437"/>
          <w:tab w:val="num" w:pos="1080"/>
        </w:tabs>
        <w:ind w:left="1080" w:hanging="360"/>
        <w:rPr>
          <w:sz w:val="20"/>
          <w:szCs w:val="20"/>
          <w:lang w:val="pt-BR"/>
        </w:rPr>
      </w:pPr>
      <w:r w:rsidRPr="007B63ED">
        <w:rPr>
          <w:sz w:val="20"/>
          <w:szCs w:val="20"/>
          <w:lang w:val="pt-BR"/>
        </w:rPr>
        <w:t>alterar avisos de direitos autorais, marcas registradas ou avisos de patente que apareçam no</w:t>
      </w:r>
      <w:r w:rsidR="007B63ED">
        <w:rPr>
          <w:sz w:val="20"/>
          <w:szCs w:val="20"/>
          <w:lang w:val="pt-BR"/>
        </w:rPr>
        <w:t> </w:t>
      </w:r>
      <w:r w:rsidRPr="007B63ED">
        <w:rPr>
          <w:sz w:val="20"/>
          <w:szCs w:val="20"/>
          <w:lang w:val="pt-BR"/>
        </w:rPr>
        <w:t>Código Distribuível;</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usar marcas registradas da Microsoft nos nomes de seus programas ou de forma a sugerir que seus programas derivam da Microsoft ou são endossados por ela;</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7B63ED">
        <w:rPr>
          <w:sz w:val="20"/>
          <w:szCs w:val="20"/>
          <w:lang w:val="pt-BR"/>
        </w:rPr>
        <w:t> </w:t>
      </w:r>
      <w:r w:rsidRPr="007B63ED">
        <w:rPr>
          <w:sz w:val="20"/>
          <w:szCs w:val="20"/>
          <w:lang w:val="pt-BR"/>
        </w:rPr>
        <w:t>aplicativos da Web (ao contrário da Biblioteca do Windows para arquivos JavaScript abordados na Seção 4.d abaixo) podem ser distribuídos para serem executados em qualquer</w:t>
      </w:r>
      <w:r w:rsidR="007B63ED">
        <w:rPr>
          <w:sz w:val="20"/>
          <w:szCs w:val="20"/>
          <w:lang w:val="pt-BR"/>
        </w:rPr>
        <w:t> </w:t>
      </w:r>
      <w:r w:rsidRPr="007B63ED">
        <w:rPr>
          <w:sz w:val="20"/>
          <w:szCs w:val="20"/>
          <w:lang w:val="pt-BR"/>
        </w:rPr>
        <w:t>plataforma;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incluir Código Distribuível em programas mal-intencionados, enganosos ou ilícitos ou</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rFonts w:eastAsia="SimSun"/>
          <w:sz w:val="20"/>
          <w:szCs w:val="20"/>
          <w:lang w:val="pt-BR"/>
        </w:rPr>
        <w:t>modificar ou distribuir o código-fonte de qualquer Código Distribuível de modo que qualquer parte do mesmo fique sujeita a uma Licença Excluída.</w:t>
      </w:r>
      <w:r w:rsidRPr="00537247">
        <w:rPr>
          <w:sz w:val="20"/>
          <w:szCs w:val="20"/>
          <w:lang w:val="pt-BR"/>
        </w:rPr>
        <w:t xml:space="preserve"> </w:t>
      </w:r>
      <w:r w:rsidRPr="007B63ED">
        <w:rPr>
          <w:sz w:val="20"/>
          <w:szCs w:val="20"/>
          <w:lang w:val="pt-BR"/>
        </w:rPr>
        <w:t>Uma Licença Excluída significa qualquer licença que requeira como condição de uso, modificação ou distribuição que:</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 código seja divulgado ou distribuído na forma de código-fonte ou</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outras pessoas tenham o direito de modificá-lo.</w:t>
      </w:r>
    </w:p>
    <w:p w:rsidR="00642E22" w:rsidRPr="00537247" w:rsidRDefault="00642E22" w:rsidP="007B63E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O software inclui a 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537247">
        <w:rPr>
          <w:rFonts w:eastAsia="SimSun" w:cs="Tahoma"/>
          <w:sz w:val="20"/>
          <w:szCs w:val="20"/>
          <w:lang w:val="pt-BR"/>
        </w:rPr>
        <w:t xml:space="preserve"> </w:t>
      </w:r>
      <w:r w:rsidRPr="007B63ED">
        <w:rPr>
          <w:rFonts w:eastAsia="SimSun" w:cs="Tahoma"/>
          <w:b w:val="0"/>
          <w:sz w:val="20"/>
          <w:szCs w:val="20"/>
          <w:lang w:val="pt-BR"/>
        </w:rPr>
        <w:t>Os arquivos da Biblioteca do Windows para JavaScript ajudam os seus programas a implementar o modelo de projeto e a aparência da interface do usuário do Windows.</w:t>
      </w:r>
      <w:r w:rsidRPr="00537247">
        <w:rPr>
          <w:rFonts w:eastAsia="SimSun" w:cs="Tahoma"/>
          <w:sz w:val="20"/>
          <w:szCs w:val="20"/>
          <w:lang w:val="pt-BR"/>
        </w:rPr>
        <w:t xml:space="preserve"> </w:t>
      </w:r>
      <w:r w:rsidR="00B570EA" w:rsidRPr="007B63ED">
        <w:rPr>
          <w:rFonts w:cs="Tahoma"/>
          <w:b w:val="0"/>
          <w:sz w:val="20"/>
          <w:szCs w:val="20"/>
          <w:lang w:val="pt-BR"/>
        </w:rPr>
        <w:t>Você poderá copiar, usar e distribuir estes arquivos, sem modificação, nos programas desenvolvidos para o seu uso interno ou em programas desenvolvidos e distribuídos a terceiros.</w:t>
      </w:r>
      <w:r w:rsidRPr="00537247">
        <w:rPr>
          <w:rFonts w:cs="Tahoma"/>
          <w:sz w:val="20"/>
          <w:szCs w:val="20"/>
          <w:lang w:val="pt-BR"/>
        </w:rPr>
        <w:t xml:space="preserve"> </w:t>
      </w:r>
      <w:r w:rsidR="00B570EA" w:rsidRPr="007B63ED">
        <w:rPr>
          <w:rFonts w:cs="Tahoma"/>
          <w:b w:val="0"/>
          <w:sz w:val="20"/>
          <w:szCs w:val="20"/>
          <w:lang w:val="pt-BR"/>
        </w:rPr>
        <w:t>Você poderá distribuir programas que contenham a Biblioteca do Windows para arquivos JavaScript somente por meio da Windows Store e não por qualquer outro meio.</w:t>
      </w:r>
    </w:p>
    <w:p w:rsidR="00642E22" w:rsidRPr="00537247" w:rsidRDefault="00B570EA"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cs="Tahoma"/>
          <w:sz w:val="20"/>
          <w:szCs w:val="20"/>
          <w:lang w:val="pt-BR"/>
        </w:rPr>
        <w:t>Requisitos Adicionais de Licenciamento e/ou Direitos de Distribuição para Recursos Disponibilizados com o Software:</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u w:val="single"/>
          <w:lang w:val="pt-BR"/>
        </w:rPr>
        <w:t>Bing Maps</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poderá incluir recursos que recuperam conteúdos como mapas, imagens e outros dados por meio da interface de programação do aplicativo Bing Maps (</w:t>
      </w:r>
      <w:r w:rsidR="00DE49E9" w:rsidRPr="007B63ED">
        <w:rPr>
          <w:sz w:val="20"/>
          <w:szCs w:val="20"/>
          <w:lang w:val="pt-BR"/>
        </w:rPr>
        <w:t>“</w:t>
      </w:r>
      <w:r w:rsidR="00642E22" w:rsidRPr="007B63ED">
        <w:rPr>
          <w:sz w:val="20"/>
          <w:szCs w:val="20"/>
          <w:lang w:val="pt-BR"/>
        </w:rPr>
        <w:t>API</w:t>
      </w:r>
      <w:r w:rsidR="007B63ED">
        <w:rPr>
          <w:sz w:val="20"/>
          <w:szCs w:val="20"/>
          <w:lang w:val="pt-BR"/>
        </w:rPr>
        <w:t> </w:t>
      </w:r>
      <w:r w:rsidR="00642E22" w:rsidRPr="007B63ED">
        <w:rPr>
          <w:sz w:val="20"/>
          <w:szCs w:val="20"/>
          <w:lang w:val="pt-BR"/>
        </w:rPr>
        <w:t>do Bing Maps</w:t>
      </w:r>
      <w:r w:rsidR="00DE49E9" w:rsidRPr="007B63ED">
        <w:rPr>
          <w:sz w:val="20"/>
          <w:szCs w:val="20"/>
          <w:lang w:val="pt-BR"/>
        </w:rPr>
        <w:t>”</w:t>
      </w:r>
      <w:r w:rsidR="00642E22" w:rsidRPr="007B63ED">
        <w:rPr>
          <w:sz w:val="20"/>
          <w:szCs w:val="20"/>
          <w:lang w:val="pt-BR"/>
        </w:rPr>
        <w:t>), ou sucessor da marca, para criar relatórios que exibam dados na parte superior dos mapas e imagens aéreas e híbridas.</w:t>
      </w:r>
      <w:r w:rsidR="00642E22" w:rsidRPr="00537247">
        <w:rPr>
          <w:sz w:val="20"/>
          <w:szCs w:val="20"/>
          <w:lang w:val="pt-BR"/>
        </w:rPr>
        <w:t xml:space="preserve"> </w:t>
      </w:r>
      <w:r w:rsidR="00642E22" w:rsidRPr="007B63ED">
        <w:rPr>
          <w:sz w:val="20"/>
          <w:szCs w:val="20"/>
          <w:lang w:val="pt-BR"/>
        </w:rPr>
        <w:t>Se esses recursos estiverem incluídos, você poderá usá-los para criar e exibir documentos dinâmicos ou estáticos somente em conjunto e</w:t>
      </w:r>
      <w:r w:rsidR="007B63ED">
        <w:rPr>
          <w:sz w:val="20"/>
          <w:szCs w:val="20"/>
          <w:lang w:val="pt-BR"/>
        </w:rPr>
        <w:t> </w:t>
      </w:r>
      <w:r w:rsidR="00642E22" w:rsidRPr="007B63ED">
        <w:rPr>
          <w:sz w:val="20"/>
          <w:szCs w:val="20"/>
          <w:lang w:val="pt-BR"/>
        </w:rPr>
        <w:t>por meio de métodos e meios de acesso integrados ao software.</w:t>
      </w:r>
      <w:r w:rsidR="00642E22" w:rsidRPr="00537247">
        <w:rPr>
          <w:sz w:val="20"/>
          <w:szCs w:val="20"/>
          <w:lang w:val="pt-BR"/>
        </w:rPr>
        <w:t xml:space="preserve"> </w:t>
      </w:r>
      <w:r w:rsidR="00642E22" w:rsidRPr="007B63ED">
        <w:rPr>
          <w:sz w:val="20"/>
          <w:szCs w:val="20"/>
          <w:lang w:val="pt-BR"/>
        </w:rPr>
        <w:t>Por outro lado, você não poderá copiar, armazenar, arquivar ou criar um banco de dados do conteúdo disponível por meio da API do Bing Maps.</w:t>
      </w:r>
      <w:r w:rsidR="00642E22" w:rsidRPr="00537247">
        <w:rPr>
          <w:sz w:val="20"/>
          <w:szCs w:val="20"/>
          <w:lang w:val="pt-BR"/>
        </w:rPr>
        <w:t xml:space="preserve"> </w:t>
      </w:r>
      <w:r w:rsidR="00642E22" w:rsidRPr="007B63ED">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APIs Adicionais de Mapeamento</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O software poderá incluir interfaces de programação de aplicativos que fornecem mapas e outros serviços e recursos de mapeamento relacionados que não são fornecidos pelo Bing (as </w:t>
      </w:r>
      <w:r w:rsidR="00DE49E9" w:rsidRPr="007B63ED">
        <w:rPr>
          <w:sz w:val="20"/>
          <w:szCs w:val="20"/>
          <w:lang w:val="pt-BR"/>
        </w:rPr>
        <w:t>“</w:t>
      </w:r>
      <w:r w:rsidRPr="007B63ED">
        <w:rPr>
          <w:sz w:val="20"/>
          <w:szCs w:val="20"/>
          <w:lang w:val="pt-BR"/>
        </w:rPr>
        <w:t>APIs Adicionais de Mapeamento</w:t>
      </w:r>
      <w:r w:rsidR="00DE49E9" w:rsidRPr="007B63ED">
        <w:rPr>
          <w:sz w:val="20"/>
          <w:szCs w:val="20"/>
          <w:lang w:val="pt-BR"/>
        </w:rPr>
        <w:t>”</w:t>
      </w:r>
      <w:r w:rsidRPr="007B63ED">
        <w:rPr>
          <w:sz w:val="20"/>
          <w:szCs w:val="20"/>
          <w:lang w:val="pt-BR"/>
        </w:rPr>
        <w:t>).</w:t>
      </w:r>
      <w:r w:rsidR="00642E22" w:rsidRPr="00537247">
        <w:rPr>
          <w:sz w:val="20"/>
          <w:szCs w:val="20"/>
          <w:lang w:val="pt-BR"/>
        </w:rPr>
        <w:t xml:space="preserve"> </w:t>
      </w:r>
      <w:r w:rsidRPr="007B63ED">
        <w:rPr>
          <w:sz w:val="20"/>
          <w:szCs w:val="20"/>
          <w:lang w:val="pt-BR"/>
        </w:rPr>
        <w:t>Essas APIs Adicionais de Mapeamento estão sujeitas a termos e condições adicionais e podem exigir o</w:t>
      </w:r>
      <w:r w:rsidR="007B63ED">
        <w:rPr>
          <w:sz w:val="20"/>
          <w:szCs w:val="20"/>
          <w:lang w:val="pt-BR"/>
        </w:rPr>
        <w:t> </w:t>
      </w:r>
      <w:r w:rsidRPr="007B63ED">
        <w:rPr>
          <w:sz w:val="20"/>
          <w:szCs w:val="20"/>
          <w:lang w:val="pt-BR"/>
        </w:rPr>
        <w:t>pagamento de valores para a Microsoft e/ou provedores terceiros com base no uso ou no volume de uso de tais APIs Adicionais de Mapeamento.</w:t>
      </w:r>
      <w:r w:rsidR="00642E22" w:rsidRPr="00537247">
        <w:rPr>
          <w:sz w:val="20"/>
          <w:szCs w:val="20"/>
          <w:lang w:val="pt-BR"/>
        </w:rPr>
        <w:t xml:space="preserve"> </w:t>
      </w:r>
      <w:r w:rsidRPr="007B63ED">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API de nome de espaço Windows.Phone.Speech</w:t>
      </w:r>
      <w:r w:rsidRPr="007B63ED">
        <w:rPr>
          <w:sz w:val="20"/>
          <w:szCs w:val="20"/>
          <w:lang w:val="pt-BR"/>
        </w:rPr>
        <w:t>.</w:t>
      </w:r>
      <w:r w:rsidR="00642E22" w:rsidRPr="00537247">
        <w:rPr>
          <w:sz w:val="20"/>
          <w:szCs w:val="20"/>
          <w:lang w:val="pt-BR"/>
        </w:rPr>
        <w:t xml:space="preserve"> </w:t>
      </w:r>
      <w:r w:rsidRPr="007B63ED">
        <w:rPr>
          <w:sz w:val="20"/>
          <w:szCs w:val="20"/>
          <w:lang w:val="pt-BR"/>
        </w:rPr>
        <w:t>Usar o recurso de funcionalidade de reconhecimento de voz por meio das APIs de espaço de nome Windows.Phone.Speech em um programa exige o suporte de um serviço de reconhecimento de voz.</w:t>
      </w:r>
      <w:r w:rsidR="00642E22" w:rsidRPr="00537247">
        <w:rPr>
          <w:sz w:val="20"/>
          <w:szCs w:val="20"/>
          <w:lang w:val="pt-BR"/>
        </w:rPr>
        <w:t xml:space="preserve"> </w:t>
      </w:r>
      <w:r w:rsidRPr="007B63ED">
        <w:rPr>
          <w:sz w:val="20"/>
          <w:szCs w:val="20"/>
          <w:lang w:val="pt-BR"/>
        </w:rPr>
        <w:t>O serviço pode exigir conectividade de rede no momento do reconhecimento (por exemplo, ao usar uma gramática predefinida).</w:t>
      </w:r>
      <w:r w:rsidR="00642E22" w:rsidRPr="00537247">
        <w:rPr>
          <w:sz w:val="20"/>
          <w:szCs w:val="20"/>
          <w:lang w:val="pt-BR"/>
        </w:rPr>
        <w:t xml:space="preserve"> </w:t>
      </w:r>
      <w:r w:rsidRPr="007B63ED">
        <w:rPr>
          <w:sz w:val="20"/>
          <w:szCs w:val="20"/>
          <w:lang w:val="pt-BR"/>
        </w:rPr>
        <w:t>Além disso, o serviço também pode coletar dados relacionados à voz para fornecer e melhorar o serviço.</w:t>
      </w:r>
      <w:r w:rsidR="00642E22" w:rsidRPr="00537247">
        <w:rPr>
          <w:sz w:val="20"/>
          <w:szCs w:val="20"/>
          <w:lang w:val="pt-BR"/>
        </w:rPr>
        <w:t xml:space="preserve"> </w:t>
      </w:r>
      <w:r w:rsidRPr="007B63ED">
        <w:rPr>
          <w:sz w:val="20"/>
          <w:szCs w:val="20"/>
          <w:lang w:val="pt-BR"/>
        </w:rPr>
        <w:t>Os dados relacionados à voz podem incluir, por exemplo, as informações relacionadas ao tamanho da gramática e frases de string em uma gramática.</w:t>
      </w:r>
    </w:p>
    <w:p w:rsidR="00642E22" w:rsidRPr="00537247" w:rsidRDefault="00B570EA" w:rsidP="00B570EA">
      <w:pPr>
        <w:pStyle w:val="Bullet4"/>
        <w:widowControl w:val="0"/>
        <w:numPr>
          <w:ilvl w:val="0"/>
          <w:numId w:val="0"/>
        </w:numPr>
        <w:ind w:left="1080"/>
        <w:rPr>
          <w:sz w:val="20"/>
          <w:szCs w:val="20"/>
          <w:lang w:val="pt-BR"/>
        </w:rPr>
      </w:pPr>
      <w:r w:rsidRPr="007B63ED">
        <w:rPr>
          <w:sz w:val="20"/>
          <w:szCs w:val="20"/>
          <w:lang w:val="pt-BR"/>
        </w:rPr>
        <w:t>Além disso, para que um usuário use o reconhecimento de voz no telefone, primeiro ele deve aceitar determinados termos de uso.</w:t>
      </w:r>
      <w:r w:rsidR="00642E22" w:rsidRPr="00537247">
        <w:rPr>
          <w:sz w:val="20"/>
          <w:szCs w:val="20"/>
          <w:lang w:val="pt-BR"/>
        </w:rPr>
        <w:t xml:space="preserve"> </w:t>
      </w:r>
      <w:r w:rsidRPr="007B63ED">
        <w:rPr>
          <w:sz w:val="20"/>
          <w:szCs w:val="20"/>
          <w:lang w:val="pt-BR"/>
        </w:rPr>
        <w:t>Os termos de uso notificam o usuário de que os dados relacionados ao seu uso do serviço de reconhecimento de voz serão coletados e usados para fornecer e melhorar o serviço.</w:t>
      </w:r>
      <w:r w:rsidR="00642E22" w:rsidRPr="00537247">
        <w:rPr>
          <w:sz w:val="20"/>
          <w:szCs w:val="20"/>
          <w:lang w:val="pt-BR"/>
        </w:rPr>
        <w:t xml:space="preserve"> </w:t>
      </w:r>
      <w:r w:rsidRPr="007B63ED">
        <w:rPr>
          <w:sz w:val="20"/>
          <w:szCs w:val="20"/>
          <w:lang w:val="pt-BR"/>
        </w:rPr>
        <w:t>Se um usuário não aceitar os termos de uso e for feita uma tentativa de reconhecimento de voz por parte do aplicativo, a operação não funcionará e um erro será retornado ao aplicativo.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Estrutura de Localização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da estrutura de localização que permite que o suporte de serviços de localização em programas.</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da estrutura de localização ou o restante do software.</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Acesso à ID de Dispositivo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que permite que os programas acessem a ID do dispositivo que está executando o programa.</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de acesso à ID do dispositivo ou o restante do software.</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Suporte ao PlayReady</w:t>
      </w:r>
      <w:r w:rsidRPr="007B63ED">
        <w:rPr>
          <w:sz w:val="20"/>
          <w:szCs w:val="20"/>
          <w:lang w:val="pt-BR"/>
        </w:rPr>
        <w:t>.</w:t>
      </w:r>
      <w:r w:rsidR="00642E22" w:rsidRPr="00537247">
        <w:rPr>
          <w:sz w:val="20"/>
          <w:szCs w:val="20"/>
          <w:lang w:val="pt-BR"/>
        </w:rPr>
        <w:t xml:space="preserve"> </w:t>
      </w:r>
      <w:r w:rsidRPr="007B63ED">
        <w:rPr>
          <w:sz w:val="20"/>
          <w:szCs w:val="20"/>
          <w:lang w:val="pt-BR"/>
        </w:rPr>
        <w:t>O software inclui o Emulador do Windows Phone, que contém a tecnologia de acesso ao conteúdo PlayReady da Microsoft.</w:t>
      </w:r>
      <w:r w:rsidR="00642E22" w:rsidRPr="00537247">
        <w:rPr>
          <w:sz w:val="20"/>
          <w:szCs w:val="20"/>
          <w:lang w:val="pt-BR"/>
        </w:rPr>
        <w:t xml:space="preserve"> </w:t>
      </w:r>
      <w:r w:rsidRPr="007B63ED">
        <w:rPr>
          <w:sz w:val="20"/>
          <w:szCs w:val="20"/>
          <w:lang w:val="pt-BR"/>
        </w:rPr>
        <w:t>Proprietários de conteúdo usam a</w:t>
      </w:r>
      <w:r w:rsidR="007B63ED">
        <w:rPr>
          <w:sz w:val="20"/>
          <w:szCs w:val="20"/>
          <w:lang w:val="pt-BR"/>
        </w:rPr>
        <w:t> </w:t>
      </w:r>
      <w:r w:rsidRPr="007B63ED">
        <w:rPr>
          <w:sz w:val="20"/>
          <w:szCs w:val="20"/>
          <w:lang w:val="pt-BR"/>
        </w:rPr>
        <w:t>tecnologia de acesso de conteúdo Microsoft PlayReady para ajudar a proteger sua propriedade intelectual, incluindo conteúdo protegido por direitos autorais.</w:t>
      </w:r>
      <w:r w:rsidR="00642E22" w:rsidRPr="00537247">
        <w:rPr>
          <w:sz w:val="20"/>
          <w:szCs w:val="20"/>
          <w:lang w:val="pt-BR"/>
        </w:rPr>
        <w:t xml:space="preserve"> </w:t>
      </w:r>
      <w:r w:rsidRPr="007B63ED">
        <w:rPr>
          <w:sz w:val="20"/>
          <w:szCs w:val="20"/>
          <w:lang w:val="pt-BR"/>
        </w:rPr>
        <w:t>Este software usa</w:t>
      </w:r>
      <w:r w:rsidR="007B63ED">
        <w:rPr>
          <w:sz w:val="20"/>
          <w:szCs w:val="20"/>
          <w:lang w:val="pt-BR"/>
        </w:rPr>
        <w:t> </w:t>
      </w:r>
      <w:r w:rsidRPr="007B63ED">
        <w:rPr>
          <w:sz w:val="20"/>
          <w:szCs w:val="20"/>
          <w:lang w:val="pt-BR"/>
        </w:rPr>
        <w:t>a tecnologia PlayReady para acessar conteúdo protegido por PlayReady e/ou conteúdo protegido por Gerenciamento de Direitos Digitais (DRM) da Microsoft.</w:t>
      </w:r>
      <w:r w:rsidR="00642E22" w:rsidRPr="00537247">
        <w:rPr>
          <w:sz w:val="20"/>
          <w:szCs w:val="20"/>
          <w:lang w:val="pt-BR"/>
        </w:rPr>
        <w:t xml:space="preserve"> </w:t>
      </w:r>
      <w:r w:rsidRPr="007B63ED">
        <w:rPr>
          <w:sz w:val="20"/>
          <w:szCs w:val="20"/>
          <w:lang w:val="pt-BR"/>
        </w:rPr>
        <w:t>A Microsoft pode decidir revogar a capacidade do software de consumir conteúdo protegido por PlayReady por</w:t>
      </w:r>
      <w:r w:rsidR="007B63ED">
        <w:rPr>
          <w:sz w:val="20"/>
          <w:szCs w:val="20"/>
          <w:lang w:val="pt-BR"/>
        </w:rPr>
        <w:t> </w:t>
      </w:r>
      <w:r w:rsidRPr="007B63ED">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7B63ED">
        <w:rPr>
          <w:sz w:val="20"/>
          <w:szCs w:val="20"/>
          <w:lang w:val="pt-BR"/>
        </w:rPr>
        <w:t> </w:t>
      </w:r>
      <w:r w:rsidRPr="007B63ED">
        <w:rPr>
          <w:sz w:val="20"/>
          <w:szCs w:val="20"/>
          <w:lang w:val="pt-BR"/>
        </w:rPr>
        <w:t>restrições no uso do conteúdo.</w:t>
      </w:r>
      <w:r w:rsidR="00642E22" w:rsidRPr="00537247">
        <w:rPr>
          <w:sz w:val="20"/>
          <w:szCs w:val="20"/>
          <w:lang w:val="pt-BR"/>
        </w:rPr>
        <w:t xml:space="preserve"> </w:t>
      </w:r>
      <w:r w:rsidRPr="007B63ED">
        <w:rPr>
          <w:sz w:val="20"/>
          <w:szCs w:val="20"/>
          <w:lang w:val="pt-BR"/>
        </w:rPr>
        <w:t>A revogação não deve afetar conteúdo desprotegido ou conteúdo protegido por outras tecnologias de acesso ao conteúdo.</w:t>
      </w:r>
      <w:r w:rsidR="00642E22" w:rsidRPr="00537247">
        <w:rPr>
          <w:sz w:val="20"/>
          <w:szCs w:val="20"/>
          <w:lang w:val="pt-BR"/>
        </w:rPr>
        <w:t xml:space="preserve"> </w:t>
      </w:r>
      <w:r w:rsidRPr="007B63ED">
        <w:rPr>
          <w:sz w:val="20"/>
          <w:szCs w:val="20"/>
          <w:lang w:val="pt-BR"/>
        </w:rPr>
        <w:t>Os proprietários de conteúdo poderão exigir que você atualize o PlayReady para acessar seu conteúdo.</w:t>
      </w:r>
      <w:r w:rsidR="00642E22" w:rsidRPr="00537247">
        <w:rPr>
          <w:sz w:val="20"/>
          <w:szCs w:val="20"/>
          <w:lang w:val="pt-BR"/>
        </w:rPr>
        <w:t xml:space="preserve"> </w:t>
      </w:r>
      <w:r w:rsidRPr="007B63ED">
        <w:rPr>
          <w:sz w:val="20"/>
          <w:szCs w:val="20"/>
          <w:lang w:val="pt-BR"/>
        </w:rPr>
        <w:t>Se você recusar uma atualização, não poderá acessar o conteúdo que exige a atualização nem poderá instalar outras atualizações ou upgrades do sistema operacional.</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SDK de Publicidade da Microsoft</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DE49E9" w:rsidRPr="007B63ED">
        <w:rPr>
          <w:sz w:val="20"/>
          <w:szCs w:val="20"/>
          <w:lang w:val="pt-BR"/>
        </w:rPr>
        <w:t>“</w:t>
      </w:r>
      <w:r w:rsidRPr="007B63ED">
        <w:rPr>
          <w:sz w:val="20"/>
          <w:szCs w:val="20"/>
          <w:lang w:val="pt-BR"/>
        </w:rPr>
        <w:t>Aceitar</w:t>
      </w:r>
      <w:r w:rsidR="00DE49E9" w:rsidRPr="007B63ED">
        <w:rPr>
          <w:sz w:val="20"/>
          <w:szCs w:val="20"/>
          <w:lang w:val="pt-BR"/>
        </w:rPr>
        <w:t>”</w:t>
      </w:r>
      <w:r w:rsidRPr="007B63ED">
        <w:rPr>
          <w:sz w:val="20"/>
          <w:szCs w:val="20"/>
          <w:lang w:val="pt-BR"/>
        </w:rPr>
        <w:t xml:space="preserve"> ou </w:t>
      </w:r>
      <w:r w:rsidR="00DE49E9" w:rsidRPr="007B63ED">
        <w:rPr>
          <w:sz w:val="20"/>
          <w:szCs w:val="20"/>
          <w:lang w:val="pt-BR"/>
        </w:rPr>
        <w:t>“</w:t>
      </w:r>
      <w:r w:rsidRPr="007B63ED">
        <w:rPr>
          <w:sz w:val="20"/>
          <w:szCs w:val="20"/>
          <w:lang w:val="pt-BR"/>
        </w:rPr>
        <w:t>Instalar</w:t>
      </w:r>
      <w:r w:rsidR="00DE49E9" w:rsidRPr="007B63ED">
        <w:rPr>
          <w:sz w:val="20"/>
          <w:szCs w:val="20"/>
          <w:lang w:val="pt-BR"/>
        </w:rPr>
        <w:t>”</w:t>
      </w:r>
      <w:r w:rsidRPr="007B63ED">
        <w:rPr>
          <w:sz w:val="20"/>
          <w:szCs w:val="20"/>
          <w:lang w:val="pt-BR"/>
        </w:rPr>
        <w:t>) para isso ao fazer o download do software e/ou aplicativo.</w:t>
      </w:r>
      <w:r w:rsidR="00642E22" w:rsidRPr="00537247">
        <w:rPr>
          <w:sz w:val="20"/>
          <w:szCs w:val="20"/>
          <w:lang w:val="pt-BR"/>
        </w:rPr>
        <w:t xml:space="preserve"> </w:t>
      </w:r>
      <w:r w:rsidRPr="007B63ED">
        <w:rPr>
          <w:sz w:val="20"/>
          <w:szCs w:val="20"/>
          <w:lang w:val="pt-BR"/>
        </w:rPr>
        <w:t>Além disso, você concorda em:</w:t>
      </w:r>
      <w:r w:rsidR="00642E22" w:rsidRPr="00537247">
        <w:rPr>
          <w:sz w:val="20"/>
          <w:szCs w:val="20"/>
          <w:lang w:val="pt-BR"/>
        </w:rPr>
        <w:t xml:space="preserve"> </w:t>
      </w:r>
      <w:r w:rsidRPr="007B63ED">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642E22" w:rsidRPr="007B63ED" w:rsidRDefault="00B570EA" w:rsidP="0082795F">
      <w:pPr>
        <w:pStyle w:val="Heading1"/>
        <w:widowControl w:val="0"/>
        <w:rPr>
          <w:rFonts w:cs="Tahoma"/>
          <w:sz w:val="20"/>
          <w:szCs w:val="20"/>
        </w:rPr>
      </w:pPr>
      <w:r w:rsidRPr="007B63ED">
        <w:rPr>
          <w:rFonts w:cs="Tahoma"/>
          <w:sz w:val="20"/>
          <w:szCs w:val="20"/>
          <w:lang w:val="pt-BR"/>
        </w:rPr>
        <w:t>DADOS.</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Consentimento para Serviços de Internet.</w:t>
      </w:r>
      <w:r w:rsidRPr="00537247">
        <w:rPr>
          <w:rFonts w:eastAsia="SimSun" w:cs="Tahoma"/>
          <w:sz w:val="20"/>
          <w:szCs w:val="20"/>
          <w:lang w:val="pt-BR"/>
        </w:rPr>
        <w:t xml:space="preserve"> </w:t>
      </w:r>
      <w:r w:rsidRPr="007B63ED">
        <w:rPr>
          <w:rFonts w:eastAsia="SimSun" w:cs="Tahoma"/>
          <w:b w:val="0"/>
          <w:sz w:val="20"/>
          <w:szCs w:val="20"/>
          <w:lang w:val="pt-BR"/>
        </w:rPr>
        <w:t>A Microsoft fornece serviços de Internet com o software</w:t>
      </w:r>
      <w:r w:rsidRPr="00537247">
        <w:rPr>
          <w:rFonts w:cs="Tahoma"/>
          <w:sz w:val="20"/>
          <w:szCs w:val="20"/>
          <w:lang w:val="pt-BR"/>
        </w:rPr>
        <w:t xml:space="preserve"> </w:t>
      </w:r>
      <w:r w:rsidRPr="007B63ED">
        <w:rPr>
          <w:rFonts w:cs="Tahoma"/>
          <w:b w:val="0"/>
          <w:sz w:val="20"/>
          <w:szCs w:val="20"/>
          <w:lang w:val="pt-BR"/>
        </w:rPr>
        <w:t>e poderá alterá-los ou cancelá-los a qualquer momento.</w:t>
      </w:r>
      <w:r w:rsidRPr="00537247">
        <w:rPr>
          <w:rFonts w:cs="Tahoma"/>
          <w:sz w:val="20"/>
          <w:szCs w:val="20"/>
          <w:lang w:val="pt-BR"/>
        </w:rPr>
        <w:t xml:space="preserve"> </w:t>
      </w:r>
      <w:r w:rsidR="00B570EA" w:rsidRPr="007B63ED">
        <w:rPr>
          <w:rFonts w:cs="Tahoma"/>
          <w:b w:val="0"/>
          <w:sz w:val="20"/>
          <w:szCs w:val="20"/>
          <w:lang w:val="pt-BR"/>
        </w:rPr>
        <w:t>Os recursos de software descritos a seguir e na política de privacidade do Visual Studio 2013 conectam-se a sistemas de computador da Microsoft ou do service provider pela Internet.</w:t>
      </w:r>
      <w:r w:rsidRPr="00537247">
        <w:rPr>
          <w:rFonts w:cs="Tahoma"/>
          <w:sz w:val="20"/>
          <w:szCs w:val="20"/>
          <w:lang w:val="pt-BR"/>
        </w:rPr>
        <w:t xml:space="preserve"> </w:t>
      </w:r>
      <w:r w:rsidRPr="007B63ED">
        <w:rPr>
          <w:rFonts w:cs="Tahoma"/>
          <w:b w:val="0"/>
          <w:sz w:val="20"/>
          <w:szCs w:val="20"/>
          <w:lang w:val="pt-BR"/>
        </w:rPr>
        <w:t>Em alguns casos, você não receberá um aviso separado quando estes se conectarem.</w:t>
      </w:r>
      <w:r w:rsidRPr="00537247">
        <w:rPr>
          <w:rFonts w:cs="Tahoma"/>
          <w:sz w:val="20"/>
          <w:szCs w:val="20"/>
          <w:lang w:val="pt-BR"/>
        </w:rPr>
        <w:t xml:space="preserve"> </w:t>
      </w:r>
      <w:r w:rsidRPr="007B63ED">
        <w:rPr>
          <w:rFonts w:cs="Tahoma"/>
          <w:b w:val="0"/>
          <w:sz w:val="20"/>
          <w:szCs w:val="20"/>
          <w:lang w:val="pt-BR"/>
        </w:rPr>
        <w:t>É possível desativar esses recursos ou simplesmente não usá-los.</w:t>
      </w:r>
      <w:r w:rsidRPr="00537247">
        <w:rPr>
          <w:rFonts w:cs="Tahoma"/>
          <w:sz w:val="20"/>
          <w:szCs w:val="20"/>
          <w:lang w:val="pt-BR"/>
        </w:rPr>
        <w:t xml:space="preserve"> </w:t>
      </w:r>
      <w:r w:rsidRPr="007B63ED">
        <w:rPr>
          <w:rFonts w:cs="Tahoma"/>
          <w:b w:val="0"/>
          <w:sz w:val="20"/>
          <w:szCs w:val="20"/>
          <w:lang w:val="pt-BR"/>
        </w:rPr>
        <w:t>Para obter mais informações sobre esses recursos, consulte o site go.microsoft.com/fwlink/?LinkId=286720.</w:t>
      </w:r>
      <w:r w:rsidRPr="00537247">
        <w:rPr>
          <w:rFonts w:cs="Tahoma"/>
          <w:sz w:val="20"/>
          <w:szCs w:val="20"/>
          <w:lang w:val="pt-BR"/>
        </w:rPr>
        <w:t xml:space="preserve"> </w:t>
      </w:r>
      <w:r w:rsidRPr="007B63ED">
        <w:rPr>
          <w:rFonts w:cs="Tahoma"/>
          <w:sz w:val="20"/>
          <w:szCs w:val="20"/>
          <w:lang w:val="pt-BR"/>
        </w:rPr>
        <w:t>USAR ESSES RECURSOS SIGNIFICA QUE VOCÊ CONCORDA COM A TRANSMISSÃO DESSAS INFORMAÇÕES.</w:t>
      </w:r>
      <w:r w:rsidRPr="00537247">
        <w:rPr>
          <w:rFonts w:cs="Tahoma"/>
          <w:sz w:val="20"/>
          <w:szCs w:val="20"/>
          <w:lang w:val="pt-BR"/>
        </w:rPr>
        <w:t xml:space="preserve"> </w:t>
      </w:r>
      <w:r w:rsidRPr="007B63ED">
        <w:rPr>
          <w:rFonts w:cs="Tahoma"/>
          <w:b w:val="0"/>
          <w:sz w:val="20"/>
          <w:szCs w:val="20"/>
          <w:lang w:val="pt-BR"/>
        </w:rPr>
        <w:t>A Microsoft não usa as informações para identificar ou contatar você.</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Extensões e Atualizações e New Project Dialog</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7B63ED" w:rsidRPr="00537247">
        <w:rPr>
          <w:sz w:val="20"/>
          <w:szCs w:val="20"/>
          <w:u w:val="none"/>
          <w:lang w:val="pt-BR"/>
        </w:rPr>
        <w:t xml:space="preserve"> </w:t>
      </w:r>
      <w:r w:rsidRPr="007B63ED">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7B63ED" w:rsidRPr="00537247">
        <w:rPr>
          <w:sz w:val="20"/>
          <w:szCs w:val="20"/>
          <w:u w:val="none"/>
          <w:lang w:val="pt-BR"/>
        </w:rPr>
        <w:t xml:space="preserve"> </w:t>
      </w:r>
      <w:r w:rsidRPr="007B63ED">
        <w:rPr>
          <w:sz w:val="20"/>
          <w:szCs w:val="20"/>
          <w:u w:val="none"/>
          <w:lang w:val="pt-BR"/>
        </w:rPr>
        <w:t>Além disso, Extensões e Atualizações contêm um recurso de atualização automática ativado por padrão.</w:t>
      </w:r>
    </w:p>
    <w:p w:rsidR="00642E22" w:rsidRPr="00537247" w:rsidRDefault="00B570EA" w:rsidP="003C3F59">
      <w:pPr>
        <w:pStyle w:val="Heading2"/>
        <w:widowControl w:val="0"/>
        <w:numPr>
          <w:ilvl w:val="2"/>
          <w:numId w:val="2"/>
        </w:numPr>
        <w:tabs>
          <w:tab w:val="clear" w:pos="2880"/>
        </w:tabs>
        <w:ind w:left="1440"/>
        <w:rPr>
          <w:rFonts w:cs="Tahoma"/>
          <w:sz w:val="20"/>
          <w:szCs w:val="20"/>
          <w:lang w:val="pt-BR"/>
        </w:rPr>
      </w:pPr>
      <w:r w:rsidRPr="007B63ED">
        <w:rPr>
          <w:rFonts w:cs="Tahoma"/>
          <w:b w:val="0"/>
          <w:sz w:val="20"/>
          <w:szCs w:val="20"/>
          <w:lang w:val="pt-BR"/>
        </w:rPr>
        <w:t>Para obter mais informações sobre esse recurso, incluindo as instruções para desativá-lo, consulte o site go.microsoft.com/fwlink/?LinkId=286720.</w:t>
      </w:r>
      <w:r w:rsidR="00642E22" w:rsidRPr="00537247">
        <w:rPr>
          <w:rFonts w:cs="Tahoma"/>
          <w:sz w:val="20"/>
          <w:szCs w:val="20"/>
          <w:lang w:val="pt-BR"/>
        </w:rPr>
        <w:t xml:space="preserve"> </w:t>
      </w:r>
      <w:r w:rsidR="00642E22" w:rsidRPr="007B63ED">
        <w:rPr>
          <w:rFonts w:cs="Tahoma"/>
          <w:b w:val="0"/>
          <w:sz w:val="20"/>
          <w:szCs w:val="20"/>
          <w:lang w:val="pt-BR"/>
        </w:rPr>
        <w:t>Você poderá desativar esse recurso durante a execução do software (</w:t>
      </w:r>
      <w:r w:rsidR="00DE49E9" w:rsidRPr="007B63ED">
        <w:rPr>
          <w:rFonts w:cs="Tahoma"/>
          <w:b w:val="0"/>
          <w:sz w:val="20"/>
          <w:szCs w:val="20"/>
          <w:lang w:val="pt-BR"/>
        </w:rPr>
        <w:t>“</w:t>
      </w:r>
      <w:r w:rsidR="00642E22" w:rsidRPr="007B63ED">
        <w:rPr>
          <w:rFonts w:cs="Tahoma"/>
          <w:b w:val="0"/>
          <w:sz w:val="20"/>
          <w:szCs w:val="20"/>
          <w:lang w:val="pt-BR"/>
        </w:rPr>
        <w:t>opção de recusa</w:t>
      </w:r>
      <w:r w:rsidR="00DE49E9" w:rsidRPr="007B63ED">
        <w:rPr>
          <w:rFonts w:cs="Tahoma"/>
          <w:b w:val="0"/>
          <w:sz w:val="20"/>
          <w:szCs w:val="20"/>
          <w:lang w:val="pt-BR"/>
        </w:rPr>
        <w:t>”</w:t>
      </w:r>
      <w:r w:rsidR="00642E22" w:rsidRPr="007B63ED">
        <w:rPr>
          <w:rFonts w:cs="Tahoma"/>
          <w:b w:val="0"/>
          <w:sz w:val="20"/>
          <w:szCs w:val="20"/>
          <w:lang w:val="pt-BR"/>
        </w:rPr>
        <w:t>).</w:t>
      </w:r>
      <w:r w:rsidR="00642E22" w:rsidRPr="00537247">
        <w:rPr>
          <w:rFonts w:cs="Tahoma"/>
          <w:sz w:val="20"/>
          <w:szCs w:val="20"/>
          <w:lang w:val="pt-BR"/>
        </w:rPr>
        <w:t xml:space="preserve"> </w:t>
      </w:r>
      <w:r w:rsidRPr="007B63ED">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 nome e a versão do software que você está usando e o código do idioma do dispositivo no qual o software está instalado e (c) solicitará que você baixe e/ou instale as atualizações atuais do software ou de outro software de terceiros.</w:t>
      </w:r>
      <w:r w:rsidR="00642E22" w:rsidRPr="00537247">
        <w:rPr>
          <w:rFonts w:cs="Tahoma"/>
          <w:sz w:val="20"/>
          <w:szCs w:val="20"/>
          <w:lang w:val="pt-BR"/>
        </w:rPr>
        <w:t xml:space="preserve"> </w:t>
      </w:r>
      <w:r w:rsidR="00642E22" w:rsidRPr="007B63ED">
        <w:rPr>
          <w:rFonts w:cs="Tahoma"/>
          <w:b w:val="0"/>
          <w:sz w:val="20"/>
          <w:szCs w:val="20"/>
          <w:lang w:val="pt-BR"/>
        </w:rPr>
        <w:t>Em alguns casos, você</w:t>
      </w:r>
      <w:r w:rsidR="003C3F59">
        <w:rPr>
          <w:rFonts w:cs="Tahoma"/>
          <w:b w:val="0"/>
          <w:sz w:val="20"/>
          <w:szCs w:val="20"/>
          <w:lang w:val="pt-BR"/>
        </w:rPr>
        <w:t> </w:t>
      </w:r>
      <w:r w:rsidR="00642E22" w:rsidRPr="007B63ED">
        <w:rPr>
          <w:rFonts w:cs="Tahoma"/>
          <w:b w:val="0"/>
          <w:sz w:val="20"/>
          <w:szCs w:val="20"/>
          <w:lang w:val="pt-BR"/>
        </w:rPr>
        <w:t>não receberá uma notificação separada antes que esse recurso entre em vigor.</w:t>
      </w:r>
      <w:r w:rsidR="00642E22" w:rsidRPr="00537247">
        <w:rPr>
          <w:rFonts w:cs="Tahoma"/>
          <w:sz w:val="20"/>
          <w:szCs w:val="20"/>
          <w:lang w:val="pt-BR"/>
        </w:rPr>
        <w:t xml:space="preserve"> </w:t>
      </w:r>
      <w:r w:rsidR="00642E22" w:rsidRPr="007B63ED">
        <w:rPr>
          <w:rFonts w:cs="Tahoma"/>
          <w:b w:val="0"/>
          <w:sz w:val="20"/>
          <w:szCs w:val="20"/>
          <w:lang w:val="pt-BR"/>
        </w:rPr>
        <w:t>Ao</w:t>
      </w:r>
      <w:r w:rsidR="003C3F59">
        <w:rPr>
          <w:rFonts w:cs="Tahoma"/>
          <w:b w:val="0"/>
          <w:sz w:val="20"/>
          <w:szCs w:val="20"/>
          <w:lang w:val="pt-BR"/>
        </w:rPr>
        <w:t> </w:t>
      </w:r>
      <w:r w:rsidR="00642E22" w:rsidRPr="007B63ED">
        <w:rPr>
          <w:rFonts w:cs="Tahoma"/>
          <w:b w:val="0"/>
          <w:sz w:val="20"/>
          <w:szCs w:val="20"/>
          <w:lang w:val="pt-BR"/>
        </w:rPr>
        <w:t>instalar o software, você estará concordando com a transmissão dessas informações padrão do computador.</w:t>
      </w:r>
      <w:r w:rsidR="00642E22" w:rsidRPr="00537247">
        <w:rPr>
          <w:rFonts w:cs="Tahoma"/>
          <w:sz w:val="20"/>
          <w:szCs w:val="20"/>
          <w:lang w:val="pt-BR"/>
        </w:rPr>
        <w:t xml:space="preserve"> </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Janela da Ferramenta de Notificação</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software inclui uma janela d</w:t>
      </w:r>
      <w:r w:rsidR="00E218CD" w:rsidRPr="007B63ED">
        <w:rPr>
          <w:sz w:val="20"/>
          <w:szCs w:val="20"/>
          <w:u w:val="none"/>
          <w:lang w:val="pt-BR"/>
        </w:rPr>
        <w:t>e</w:t>
      </w:r>
      <w:r w:rsidRPr="007B63ED">
        <w:rPr>
          <w:sz w:val="20"/>
          <w:szCs w:val="20"/>
          <w:u w:val="none"/>
          <w:lang w:val="pt-BR"/>
        </w:rPr>
        <w:t xml:space="preserve"> ferramenta de notificação.</w:t>
      </w:r>
      <w:r w:rsidR="007B63ED" w:rsidRPr="00537247">
        <w:rPr>
          <w:sz w:val="20"/>
          <w:szCs w:val="20"/>
          <w:u w:val="none"/>
          <w:lang w:val="pt-BR"/>
        </w:rPr>
        <w:t xml:space="preserve"> </w:t>
      </w:r>
      <w:r w:rsidRPr="007B63ED">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7B63ED" w:rsidRPr="00537247">
        <w:rPr>
          <w:sz w:val="20"/>
          <w:szCs w:val="20"/>
          <w:u w:val="none"/>
          <w:lang w:val="pt-BR"/>
        </w:rPr>
        <w:t xml:space="preserve"> </w:t>
      </w:r>
      <w:r w:rsidRPr="007B63ED">
        <w:rPr>
          <w:color w:val="000000"/>
          <w:sz w:val="20"/>
          <w:szCs w:val="20"/>
          <w:u w:val="none"/>
          <w:lang w:val="pt-BR"/>
        </w:rPr>
        <w:t xml:space="preserve">Para obter mais informações, consulte a política de privacidade em </w:t>
      </w:r>
      <w:r w:rsidRPr="007B63ED">
        <w:rPr>
          <w:sz w:val="20"/>
          <w:szCs w:val="20"/>
          <w:u w:val="none"/>
          <w:lang w:val="pt-BR"/>
        </w:rPr>
        <w:t>go.microsoft.com/fwlink/?LinkId=286720.</w:t>
      </w:r>
    </w:p>
    <w:p w:rsidR="00642E22" w:rsidRPr="00537247" w:rsidRDefault="00B570EA" w:rsidP="0082795F">
      <w:pPr>
        <w:pStyle w:val="Bullet4Underline"/>
        <w:widowControl w:val="0"/>
        <w:numPr>
          <w:ilvl w:val="0"/>
          <w:numId w:val="3"/>
        </w:numPr>
        <w:tabs>
          <w:tab w:val="clear" w:pos="1437"/>
          <w:tab w:val="num" w:pos="1080"/>
        </w:tabs>
        <w:ind w:left="1080" w:hanging="360"/>
        <w:rPr>
          <w:sz w:val="20"/>
          <w:szCs w:val="20"/>
          <w:lang w:val="pt-BR"/>
        </w:rPr>
      </w:pPr>
      <w:r w:rsidRPr="00537247">
        <w:rPr>
          <w:sz w:val="20"/>
          <w:szCs w:val="20"/>
        </w:rPr>
        <w:t>Feed Really Simple Syndication (</w:t>
      </w:r>
      <w:r w:rsidR="00DE49E9" w:rsidRPr="00537247">
        <w:rPr>
          <w:sz w:val="20"/>
          <w:szCs w:val="20"/>
        </w:rPr>
        <w:t>“</w:t>
      </w:r>
      <w:r w:rsidRPr="00537247">
        <w:rPr>
          <w:sz w:val="20"/>
          <w:szCs w:val="20"/>
        </w:rPr>
        <w:t>RSS</w:t>
      </w:r>
      <w:r w:rsidR="00DE49E9" w:rsidRPr="00537247">
        <w:rPr>
          <w:sz w:val="20"/>
          <w:szCs w:val="20"/>
        </w:rPr>
        <w:t>”</w:t>
      </w:r>
      <w:r w:rsidRPr="00537247">
        <w:rPr>
          <w:sz w:val="20"/>
          <w:szCs w:val="20"/>
        </w:rPr>
        <w:t>)</w:t>
      </w:r>
      <w:r w:rsidRPr="00537247">
        <w:rPr>
          <w:sz w:val="20"/>
          <w:szCs w:val="20"/>
          <w:u w:val="none"/>
        </w:rPr>
        <w:t>.</w:t>
      </w:r>
      <w:r w:rsidR="007B63ED" w:rsidRPr="007B63ED">
        <w:rPr>
          <w:sz w:val="20"/>
          <w:szCs w:val="20"/>
          <w:u w:val="none"/>
        </w:rPr>
        <w:t xml:space="preserve"> </w:t>
      </w:r>
      <w:r w:rsidR="00642E22" w:rsidRPr="007B63ED">
        <w:rPr>
          <w:sz w:val="20"/>
          <w:szCs w:val="20"/>
          <w:u w:val="none"/>
          <w:lang w:val="pt-BR"/>
        </w:rPr>
        <w:t>A página inicial deste software possui conteúdo atualizado fornecido através de uma RSS feed online da Microsoft.</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Recursos de Conteúdo da Web</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Certos recursos incluídos no software podem recuperar conteúdo relacionado da Microsoft e fornecê-lo a você.</w:t>
      </w:r>
      <w:r w:rsidR="007B63ED" w:rsidRPr="00537247">
        <w:rPr>
          <w:sz w:val="20"/>
          <w:szCs w:val="20"/>
          <w:u w:val="none"/>
          <w:lang w:val="pt-BR"/>
        </w:rPr>
        <w:t xml:space="preserve"> </w:t>
      </w:r>
      <w:r w:rsidRPr="007B63ED">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7B63ED" w:rsidRPr="00537247">
        <w:rPr>
          <w:sz w:val="20"/>
          <w:szCs w:val="20"/>
          <w:u w:val="none"/>
          <w:lang w:val="pt-BR"/>
        </w:rPr>
        <w:t xml:space="preserve"> </w:t>
      </w:r>
      <w:r w:rsidRPr="007B63ED">
        <w:rPr>
          <w:sz w:val="20"/>
          <w:szCs w:val="20"/>
          <w:u w:val="none"/>
          <w:lang w:val="pt-BR"/>
        </w:rPr>
        <w:t>Exemplos desses recursos são clip-arts, modelos, treinamento online, assistência online, ajuda e Appshelp.</w:t>
      </w:r>
      <w:r w:rsidR="007B63ED" w:rsidRPr="00537247">
        <w:rPr>
          <w:sz w:val="20"/>
          <w:szCs w:val="20"/>
          <w:u w:val="none"/>
          <w:lang w:val="pt-BR"/>
        </w:rPr>
        <w:t xml:space="preserve"> </w:t>
      </w:r>
      <w:r w:rsidRPr="007B63ED">
        <w:rPr>
          <w:sz w:val="20"/>
          <w:szCs w:val="20"/>
          <w:u w:val="none"/>
          <w:lang w:val="pt-BR"/>
        </w:rPr>
        <w:t>Você pode optar por não usar esses recursos de conteúdo da Web.</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Recursos do Gerenciador de Pacotes</w:t>
      </w:r>
      <w:r w:rsidRPr="007B63ED">
        <w:rPr>
          <w:sz w:val="20"/>
          <w:szCs w:val="20"/>
          <w:u w:val="none"/>
          <w:lang w:val="pt-BR"/>
        </w:rPr>
        <w:t>.</w:t>
      </w:r>
      <w:r w:rsidR="007B63ED" w:rsidRPr="00537247">
        <w:rPr>
          <w:sz w:val="20"/>
          <w:szCs w:val="20"/>
          <w:u w:val="none"/>
          <w:lang w:val="pt-BR"/>
        </w:rPr>
        <w:t xml:space="preserve"> </w:t>
      </w:r>
      <w:r w:rsidR="00642E22" w:rsidRPr="007B63ED">
        <w:rPr>
          <w:sz w:val="20"/>
          <w:szCs w:val="20"/>
          <w:u w:val="none"/>
          <w:lang w:val="pt-BR"/>
        </w:rPr>
        <w:t>Para obter mais informações sobre esses recursos, consulte a política de privacidade disponível no site go.microsoft.com/fwlink/?LinkId=205205.</w:t>
      </w:r>
      <w:r w:rsidR="007B63ED" w:rsidRPr="00537247">
        <w:rPr>
          <w:sz w:val="20"/>
          <w:szCs w:val="20"/>
          <w:u w:val="none"/>
          <w:lang w:val="pt-BR"/>
        </w:rPr>
        <w:t xml:space="preserve"> </w:t>
      </w:r>
      <w:r w:rsidRPr="007B63ED">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7B63ED" w:rsidRPr="00537247">
        <w:rPr>
          <w:sz w:val="20"/>
          <w:szCs w:val="20"/>
          <w:u w:val="none"/>
          <w:lang w:val="pt-BR"/>
        </w:rPr>
        <w:t xml:space="preserve"> </w:t>
      </w:r>
      <w:r w:rsidRPr="007B63ED">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642E22" w:rsidRPr="00537247" w:rsidRDefault="00B570EA" w:rsidP="007B63ED">
      <w:pPr>
        <w:pStyle w:val="Bullet4Underline"/>
        <w:widowControl w:val="0"/>
        <w:numPr>
          <w:ilvl w:val="2"/>
          <w:numId w:val="2"/>
        </w:numPr>
        <w:tabs>
          <w:tab w:val="clear" w:pos="2880"/>
        </w:tabs>
        <w:ind w:left="1440"/>
        <w:rPr>
          <w:sz w:val="20"/>
          <w:szCs w:val="20"/>
          <w:lang w:val="pt-BR"/>
        </w:rPr>
      </w:pPr>
      <w:r w:rsidRPr="007B63ED">
        <w:rPr>
          <w:sz w:val="20"/>
          <w:szCs w:val="20"/>
          <w:lang w:val="pt-BR"/>
        </w:rPr>
        <w:t>Serviço Open Data Protocol (OData)</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Microsoft NuGet-Based Package Manager e o 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7B63ED" w:rsidRPr="00537247">
        <w:rPr>
          <w:sz w:val="20"/>
          <w:szCs w:val="20"/>
          <w:u w:val="none"/>
          <w:lang w:val="pt-BR"/>
        </w:rPr>
        <w:t xml:space="preserve"> </w:t>
      </w:r>
      <w:r w:rsidR="00642E22" w:rsidRPr="007B63ED">
        <w:rPr>
          <w:sz w:val="20"/>
          <w:szCs w:val="20"/>
          <w:u w:val="none"/>
          <w:lang w:val="pt-BR"/>
        </w:rPr>
        <w:t>Você poderá alterar, a qualquer momento e a seu critério, a URL do feed para a qual o gerenciador de pacotes aponta inicialmente.</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Certificados Digitais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O software usa certificados digitais.</w:t>
      </w:r>
      <w:r w:rsidR="007B63ED" w:rsidRPr="00537247">
        <w:rPr>
          <w:sz w:val="20"/>
          <w:szCs w:val="20"/>
          <w:u w:val="none"/>
          <w:lang w:val="pt-BR"/>
        </w:rPr>
        <w:t xml:space="preserve"> </w:t>
      </w:r>
      <w:r w:rsidRPr="007B63ED">
        <w:rPr>
          <w:sz w:val="20"/>
          <w:szCs w:val="20"/>
          <w:u w:val="none"/>
          <w:lang w:val="pt-BR"/>
        </w:rPr>
        <w:t>Esses certificados digitais confirmam a identidade dos usuários de Internet que enviam informações criptografadas padrão X.509.</w:t>
      </w:r>
      <w:r w:rsidR="007B63ED" w:rsidRPr="00537247">
        <w:rPr>
          <w:sz w:val="20"/>
          <w:szCs w:val="20"/>
          <w:u w:val="none"/>
          <w:lang w:val="pt-BR"/>
        </w:rPr>
        <w:t xml:space="preserve"> </w:t>
      </w:r>
      <w:r w:rsidRPr="007B63ED">
        <w:rPr>
          <w:sz w:val="20"/>
          <w:szCs w:val="20"/>
          <w:u w:val="none"/>
          <w:lang w:val="pt-BR"/>
        </w:rPr>
        <w:t>Eles também podem ser usados para assinar digitalmente arquivos e macros com a finalidade de verificar a integridade e a origem do conteúdo do arquivo.</w:t>
      </w:r>
      <w:r w:rsidR="007B63ED" w:rsidRPr="00537247">
        <w:rPr>
          <w:sz w:val="20"/>
          <w:szCs w:val="20"/>
          <w:u w:val="none"/>
          <w:lang w:val="pt-BR"/>
        </w:rPr>
        <w:t xml:space="preserve"> </w:t>
      </w:r>
      <w:r w:rsidRPr="007B63ED">
        <w:rPr>
          <w:sz w:val="20"/>
          <w:szCs w:val="20"/>
          <w:u w:val="none"/>
          <w:lang w:val="pt-BR"/>
        </w:rPr>
        <w:t>O software recupera os certificados e atualiza as listas de certificados revogados usando a Internet, quando disponível.</w:t>
      </w:r>
    </w:p>
    <w:p w:rsidR="00642E22" w:rsidRPr="00537247" w:rsidRDefault="00642E22" w:rsidP="0082795F">
      <w:pPr>
        <w:pStyle w:val="Heading2"/>
        <w:tabs>
          <w:tab w:val="clear" w:pos="1533"/>
        </w:tabs>
        <w:ind w:left="720" w:hanging="360"/>
        <w:rPr>
          <w:rFonts w:cs="Tahoma"/>
          <w:sz w:val="20"/>
          <w:szCs w:val="20"/>
          <w:lang w:val="pt-BR"/>
        </w:rPr>
      </w:pPr>
      <w:r w:rsidRPr="007B63ED">
        <w:rPr>
          <w:rFonts w:eastAsia="SimSun" w:cs="Tahoma"/>
          <w:sz w:val="20"/>
          <w:szCs w:val="20"/>
          <w:lang w:val="pt-BR"/>
        </w:rPr>
        <w:t>Uso Indevido dos Serviços de Internet.</w:t>
      </w:r>
      <w:r w:rsidRPr="00537247">
        <w:rPr>
          <w:rFonts w:eastAsia="SimSun" w:cs="Tahoma"/>
          <w:sz w:val="20"/>
          <w:szCs w:val="20"/>
          <w:lang w:val="pt-BR"/>
        </w:rPr>
        <w:t xml:space="preserve"> </w:t>
      </w:r>
      <w:r w:rsidRPr="007B63ED">
        <w:rPr>
          <w:rFonts w:eastAsia="SimSun" w:cs="Tahoma"/>
          <w:b w:val="0"/>
          <w:sz w:val="20"/>
          <w:szCs w:val="20"/>
          <w:lang w:val="pt-BR"/>
        </w:rPr>
        <w:t>Não use esses serviços de forma que possa danificá-los ou prejudicar seu uso por outros.</w:t>
      </w:r>
      <w:r w:rsidRPr="00537247">
        <w:rPr>
          <w:rFonts w:cs="Tahoma"/>
          <w:sz w:val="20"/>
          <w:szCs w:val="20"/>
          <w:lang w:val="pt-BR"/>
        </w:rPr>
        <w:t xml:space="preserve"> </w:t>
      </w:r>
      <w:r w:rsidRPr="007B63ED">
        <w:rPr>
          <w:rFonts w:cs="Tahoma"/>
          <w:b w:val="0"/>
          <w:sz w:val="20"/>
          <w:szCs w:val="20"/>
          <w:lang w:val="pt-BR"/>
        </w:rPr>
        <w:t>Em nenhuma hipótese, você poderá usar os serviços para tentar obter acesso não autorizado a qualquer serviço, dado, conta ou rede.</w:t>
      </w:r>
    </w:p>
    <w:p w:rsidR="00642E22" w:rsidRPr="00537247" w:rsidRDefault="00642E22" w:rsidP="0082795F">
      <w:pPr>
        <w:pStyle w:val="Heading2"/>
        <w:tabs>
          <w:tab w:val="clear" w:pos="1533"/>
        </w:tabs>
        <w:ind w:left="720" w:hanging="360"/>
        <w:rPr>
          <w:rFonts w:cs="Tahoma"/>
          <w:sz w:val="20"/>
          <w:szCs w:val="20"/>
          <w:lang w:val="pt-BR"/>
        </w:rPr>
      </w:pPr>
      <w:r w:rsidRPr="007B63ED">
        <w:rPr>
          <w:rFonts w:cs="Tahoma"/>
          <w:sz w:val="20"/>
          <w:szCs w:val="20"/>
          <w:lang w:val="pt-BR"/>
        </w:rPr>
        <w:t>Informações do Computador.</w:t>
      </w:r>
      <w:r w:rsidRPr="00537247">
        <w:rPr>
          <w:rFonts w:cs="Tahoma"/>
          <w:sz w:val="20"/>
          <w:szCs w:val="20"/>
          <w:lang w:val="pt-BR"/>
        </w:rPr>
        <w:t xml:space="preserve"> </w:t>
      </w:r>
      <w:r w:rsidRPr="007B63ED">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537247">
        <w:rPr>
          <w:rFonts w:cs="Tahoma"/>
          <w:sz w:val="20"/>
          <w:szCs w:val="20"/>
          <w:lang w:val="pt-BR"/>
        </w:rPr>
        <w:t xml:space="preserve"> </w:t>
      </w:r>
      <w:r w:rsidRPr="007B63ED">
        <w:rPr>
          <w:rFonts w:cs="Tahoma"/>
          <w:b w:val="0"/>
          <w:sz w:val="20"/>
          <w:szCs w:val="20"/>
          <w:lang w:val="pt-BR"/>
        </w:rPr>
        <w:t>A Microsoft usa essas informações para disponibilizar a você os serviços baseados na Internet.</w:t>
      </w:r>
    </w:p>
    <w:p w:rsidR="00642E22" w:rsidRPr="00537247" w:rsidRDefault="00B570EA" w:rsidP="007B63ED">
      <w:pPr>
        <w:pStyle w:val="Bullet4"/>
        <w:tabs>
          <w:tab w:val="clear" w:pos="1437"/>
        </w:tabs>
        <w:ind w:left="1078" w:hanging="357"/>
        <w:rPr>
          <w:sz w:val="20"/>
          <w:szCs w:val="20"/>
          <w:lang w:val="pt-BR"/>
        </w:rPr>
      </w:pPr>
      <w:r w:rsidRPr="007B63ED">
        <w:rPr>
          <w:sz w:val="20"/>
          <w:szCs w:val="20"/>
          <w:u w:val="single"/>
          <w:lang w:val="pt-BR"/>
        </w:rPr>
        <w:t>Programa de Aperfeiçoamento da Experiência do Visual Studio</w:t>
      </w:r>
      <w:r w:rsidRPr="007B63ED">
        <w:rPr>
          <w:sz w:val="20"/>
          <w:szCs w:val="20"/>
          <w:lang w:val="pt-BR"/>
        </w:rPr>
        <w:t>.</w:t>
      </w:r>
      <w:r w:rsidR="00642E22" w:rsidRPr="00537247">
        <w:rPr>
          <w:sz w:val="20"/>
          <w:szCs w:val="20"/>
          <w:lang w:val="pt-BR"/>
        </w:rPr>
        <w:t xml:space="preserve"> </w:t>
      </w:r>
      <w:r w:rsidRPr="007B63ED">
        <w:rPr>
          <w:sz w:val="20"/>
          <w:szCs w:val="20"/>
          <w:lang w:val="pt-BR"/>
        </w:rPr>
        <w:t>Este software usa o Programa de Aperfeiçoamento da Experiência do Visual Studio (</w:t>
      </w:r>
      <w:r w:rsidR="00DE49E9" w:rsidRPr="007B63ED">
        <w:rPr>
          <w:sz w:val="20"/>
          <w:szCs w:val="20"/>
          <w:lang w:val="pt-BR"/>
        </w:rPr>
        <w:t>“</w:t>
      </w:r>
      <w:r w:rsidRPr="007B63ED">
        <w:rPr>
          <w:sz w:val="20"/>
          <w:szCs w:val="20"/>
          <w:lang w:val="pt-BR"/>
        </w:rPr>
        <w:t>VSEIP</w:t>
      </w:r>
      <w:r w:rsidR="00DE49E9" w:rsidRPr="007B63ED">
        <w:rPr>
          <w:sz w:val="20"/>
          <w:szCs w:val="20"/>
          <w:lang w:val="pt-BR"/>
        </w:rPr>
        <w:t>”</w:t>
      </w:r>
      <w:r w:rsidRPr="007B63ED">
        <w:rPr>
          <w:sz w:val="20"/>
          <w:szCs w:val="20"/>
          <w:lang w:val="pt-BR"/>
        </w:rPr>
        <w:t>)</w:t>
      </w:r>
      <w:r w:rsidR="00BD0B2D" w:rsidRPr="007B63ED">
        <w:rPr>
          <w:sz w:val="20"/>
          <w:szCs w:val="20"/>
          <w:lang w:val="pt-BR"/>
        </w:rPr>
        <w:t xml:space="preserve"> que é ativado por padrão</w:t>
      </w:r>
      <w:r w:rsidRPr="007B63ED">
        <w:rPr>
          <w:sz w:val="20"/>
          <w:szCs w:val="20"/>
          <w:lang w:val="pt-BR"/>
        </w:rPr>
        <w:t>.</w:t>
      </w:r>
      <w:r w:rsidR="00642E22" w:rsidRPr="00537247">
        <w:rPr>
          <w:sz w:val="20"/>
          <w:szCs w:val="20"/>
          <w:lang w:val="pt-BR"/>
        </w:rPr>
        <w:t xml:space="preserve"> </w:t>
      </w:r>
      <w:r w:rsidRPr="007B63ED">
        <w:rPr>
          <w:sz w:val="20"/>
          <w:szCs w:val="20"/>
          <w:lang w:val="pt-BR"/>
        </w:rPr>
        <w:t>O</w:t>
      </w:r>
      <w:r w:rsidR="007B63ED">
        <w:rPr>
          <w:sz w:val="20"/>
          <w:szCs w:val="20"/>
          <w:lang w:val="pt-BR"/>
        </w:rPr>
        <w:t> </w:t>
      </w:r>
      <w:r w:rsidRPr="007B63ED">
        <w:rPr>
          <w:sz w:val="20"/>
          <w:szCs w:val="20"/>
          <w:lang w:val="pt-BR"/>
        </w:rPr>
        <w:t>VSEIP ajuda a Microsoft a coletar informações sobre problemas que você possa ter ao usar o software.</w:t>
      </w:r>
      <w:r w:rsidR="00642E22" w:rsidRPr="00537247">
        <w:rPr>
          <w:sz w:val="20"/>
          <w:szCs w:val="20"/>
          <w:lang w:val="pt-BR"/>
        </w:rPr>
        <w:t xml:space="preserve"> </w:t>
      </w:r>
      <w:r w:rsidRPr="007B63ED">
        <w:rPr>
          <w:sz w:val="20"/>
          <w:szCs w:val="20"/>
          <w:lang w:val="pt-BR"/>
        </w:rPr>
        <w:t>A Microsoft também usa informações do VSEIP para aperfeiçoar seu software e serviços.</w:t>
      </w:r>
      <w:r w:rsidR="00642E22" w:rsidRPr="00537247">
        <w:rPr>
          <w:sz w:val="20"/>
          <w:szCs w:val="20"/>
          <w:lang w:val="pt-BR"/>
        </w:rPr>
        <w:t xml:space="preserve"> </w:t>
      </w:r>
      <w:r w:rsidRPr="007B63ED">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642E22" w:rsidRPr="00537247">
        <w:rPr>
          <w:sz w:val="20"/>
          <w:szCs w:val="20"/>
          <w:lang w:val="pt-BR"/>
        </w:rPr>
        <w:t xml:space="preserve"> </w:t>
      </w:r>
      <w:r w:rsidRPr="007B63ED">
        <w:rPr>
          <w:sz w:val="20"/>
          <w:szCs w:val="20"/>
          <w:lang w:val="pt-BR"/>
        </w:rPr>
        <w:t>Para aprender mais sobre VSEIP, incluindo como você pode recusar, consulte o site go.microsoft.com/fwlink/?LinkId=286720.</w:t>
      </w:r>
    </w:p>
    <w:p w:rsidR="00642E22" w:rsidRPr="00537247" w:rsidRDefault="00B570EA" w:rsidP="00B570EA">
      <w:pPr>
        <w:pStyle w:val="Bullet4"/>
        <w:tabs>
          <w:tab w:val="clear" w:pos="1437"/>
        </w:tabs>
        <w:ind w:left="1078"/>
        <w:rPr>
          <w:sz w:val="20"/>
          <w:szCs w:val="20"/>
          <w:lang w:val="pt-BR"/>
        </w:rPr>
      </w:pPr>
      <w:r w:rsidRPr="007B63ED">
        <w:rPr>
          <w:sz w:val="20"/>
          <w:szCs w:val="20"/>
          <w:u w:val="single"/>
          <w:lang w:val="pt-BR"/>
        </w:rPr>
        <w:t>Dados Coletados Automaticamente</w:t>
      </w:r>
      <w:r w:rsidRPr="007B63ED">
        <w:rPr>
          <w:sz w:val="20"/>
          <w:szCs w:val="20"/>
          <w:lang w:val="pt-BR"/>
        </w:rPr>
        <w:t>.</w:t>
      </w:r>
      <w:r w:rsidR="00642E22" w:rsidRPr="00537247">
        <w:rPr>
          <w:sz w:val="20"/>
          <w:szCs w:val="20"/>
          <w:lang w:val="pt-BR"/>
        </w:rPr>
        <w:t xml:space="preserve"> </w:t>
      </w:r>
      <w:r w:rsidRPr="007B63ED">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642E22" w:rsidRPr="00537247">
        <w:rPr>
          <w:sz w:val="20"/>
          <w:szCs w:val="20"/>
          <w:lang w:val="pt-BR"/>
        </w:rPr>
        <w:t xml:space="preserve"> </w:t>
      </w:r>
      <w:r w:rsidR="00642E22" w:rsidRPr="007B63ED">
        <w:rPr>
          <w:sz w:val="20"/>
          <w:szCs w:val="20"/>
          <w:lang w:val="pt-BR"/>
        </w:rPr>
        <w:t>A Microsoft não usa essas informações para identificar nem contatar você.</w:t>
      </w:r>
      <w:r w:rsidR="00642E22" w:rsidRPr="00537247">
        <w:rPr>
          <w:sz w:val="20"/>
          <w:szCs w:val="20"/>
          <w:lang w:val="pt-BR"/>
        </w:rPr>
        <w:t xml:space="preserve"> </w:t>
      </w:r>
      <w:r w:rsidRPr="007B63ED">
        <w:rPr>
          <w:sz w:val="20"/>
          <w:szCs w:val="20"/>
          <w:lang w:val="pt-BR"/>
        </w:rPr>
        <w:t>Para obter mais informações sobre privacidade, consulte o site go.microsoft.com/fwlink/?LinkId=286720.</w:t>
      </w:r>
    </w:p>
    <w:p w:rsidR="00642E22" w:rsidRPr="00537247" w:rsidRDefault="00B570EA" w:rsidP="00B570EA">
      <w:pPr>
        <w:pStyle w:val="Heading2"/>
        <w:tabs>
          <w:tab w:val="clear" w:pos="1533"/>
        </w:tabs>
        <w:ind w:left="720" w:hanging="360"/>
        <w:rPr>
          <w:rFonts w:cs="Tahoma"/>
          <w:sz w:val="20"/>
          <w:szCs w:val="20"/>
          <w:lang w:val="pt-BR"/>
        </w:rPr>
      </w:pPr>
      <w:r w:rsidRPr="007B63ED">
        <w:rPr>
          <w:rFonts w:cs="Tahoma"/>
          <w:sz w:val="20"/>
          <w:szCs w:val="20"/>
          <w:lang w:val="pt-BR"/>
        </w:rPr>
        <w:t>Contas da Microsoft no Visual Studio.</w:t>
      </w:r>
      <w:r w:rsidR="00642E22" w:rsidRPr="00537247">
        <w:rPr>
          <w:rFonts w:cs="Tahoma"/>
          <w:sz w:val="20"/>
          <w:szCs w:val="20"/>
          <w:lang w:val="pt-BR"/>
        </w:rPr>
        <w:t xml:space="preserve"> </w:t>
      </w:r>
      <w:r w:rsidRPr="007B63ED">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642E22" w:rsidRPr="00537247">
        <w:rPr>
          <w:rFonts w:cs="Tahoma"/>
          <w:sz w:val="20"/>
          <w:szCs w:val="20"/>
          <w:lang w:val="pt-BR"/>
        </w:rPr>
        <w:t xml:space="preserve"> </w:t>
      </w:r>
      <w:r w:rsidRPr="007B63ED">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642E22" w:rsidRPr="00537247">
        <w:rPr>
          <w:rFonts w:cs="Tahoma"/>
          <w:sz w:val="20"/>
          <w:szCs w:val="20"/>
          <w:lang w:val="pt-BR"/>
        </w:rPr>
        <w:t xml:space="preserve"> </w:t>
      </w:r>
      <w:r w:rsidRPr="007B63ED">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bCs w:val="0"/>
          <w:sz w:val="20"/>
          <w:szCs w:val="20"/>
          <w:lang w:val="pt-BR"/>
        </w:rPr>
        <w:t>Uso de Informações.</w:t>
      </w:r>
      <w:r w:rsidRPr="00537247">
        <w:rPr>
          <w:rFonts w:eastAsia="SimSun" w:cs="Tahoma"/>
          <w:bCs w:val="0"/>
          <w:sz w:val="20"/>
          <w:szCs w:val="20"/>
          <w:lang w:val="pt-BR"/>
        </w:rPr>
        <w:t xml:space="preserve"> </w:t>
      </w:r>
      <w:r w:rsidR="00B570EA" w:rsidRPr="007B63ED">
        <w:rPr>
          <w:rFonts w:cs="Tahoma"/>
          <w:b w:val="0"/>
          <w:sz w:val="20"/>
          <w:szCs w:val="20"/>
          <w:lang w:val="pt-BR"/>
        </w:rPr>
        <w:t>A Microsoft poderá usar as informações do computador e os serviços para aprimorar seus softwares e serviços.</w:t>
      </w:r>
      <w:r w:rsidRPr="00537247">
        <w:rPr>
          <w:rFonts w:eastAsia="SimSun" w:cs="Tahoma"/>
          <w:bCs w:val="0"/>
          <w:sz w:val="20"/>
          <w:szCs w:val="20"/>
          <w:lang w:val="pt-BR"/>
        </w:rPr>
        <w:t xml:space="preserve"> </w:t>
      </w:r>
      <w:r w:rsidR="00B570EA" w:rsidRPr="007B63ED">
        <w:rPr>
          <w:rFonts w:cs="Tahoma"/>
          <w:b w:val="0"/>
          <w:sz w:val="20"/>
          <w:szCs w:val="20"/>
          <w:lang w:val="pt-BR"/>
        </w:rPr>
        <w:t>A Microsoft também pode compartilhar essas informações com terceiros, como fornecedores de hardware e software.</w:t>
      </w:r>
      <w:r w:rsidRPr="00537247">
        <w:rPr>
          <w:rFonts w:cs="Tahoma"/>
          <w:sz w:val="20"/>
          <w:szCs w:val="20"/>
          <w:lang w:val="pt-BR"/>
        </w:rPr>
        <w:t xml:space="preserve"> </w:t>
      </w:r>
      <w:r w:rsidRPr="007B63ED">
        <w:rPr>
          <w:rFonts w:cs="Tahoma"/>
          <w:b w:val="0"/>
          <w:sz w:val="20"/>
          <w:szCs w:val="20"/>
          <w:lang w:val="pt-BR"/>
        </w:rPr>
        <w:t>Eles poderão usá-las para aprimorar o modo como seus produtos são executados com o software da Microsoft.</w:t>
      </w:r>
    </w:p>
    <w:p w:rsidR="00642E22" w:rsidRPr="00537247" w:rsidRDefault="00642E22" w:rsidP="0082795F">
      <w:pPr>
        <w:pStyle w:val="Heading1"/>
        <w:widowControl w:val="0"/>
        <w:rPr>
          <w:rFonts w:cs="Tahoma"/>
          <w:sz w:val="20"/>
          <w:szCs w:val="20"/>
          <w:lang w:val="pt-BR"/>
        </w:rPr>
      </w:pPr>
      <w:bookmarkStart w:id="1" w:name="_Ref324612435"/>
      <w:r w:rsidRPr="007B63ED">
        <w:rPr>
          <w:rFonts w:eastAsia="SimSun" w:cs="Tahoma"/>
          <w:sz w:val="20"/>
          <w:szCs w:val="20"/>
          <w:lang w:val="pt-BR"/>
        </w:rPr>
        <w:t>TESTE DE BENCHMARK DO MICROSOFT .NET FRAMEWORK.</w:t>
      </w:r>
      <w:r w:rsidRPr="00537247">
        <w:rPr>
          <w:rFonts w:eastAsia="SimSun" w:cs="Tahoma"/>
          <w:sz w:val="20"/>
          <w:szCs w:val="20"/>
          <w:lang w:val="pt-BR"/>
        </w:rPr>
        <w:t xml:space="preserve"> </w:t>
      </w:r>
      <w:r w:rsidRPr="007B63ED">
        <w:rPr>
          <w:rFonts w:eastAsia="SimSun" w:cs="Tahoma"/>
          <w:b w:val="0"/>
          <w:sz w:val="20"/>
          <w:szCs w:val="20"/>
          <w:lang w:val="pt-BR"/>
        </w:rPr>
        <w:t>O software inclui um ou mais componentes do .NET Framework (</w:t>
      </w:r>
      <w:r w:rsidR="00DE49E9" w:rsidRPr="007B63ED">
        <w:rPr>
          <w:rFonts w:eastAsia="SimSun" w:cs="Tahoma"/>
          <w:b w:val="0"/>
          <w:sz w:val="20"/>
          <w:szCs w:val="20"/>
          <w:lang w:val="pt-BR"/>
        </w:rPr>
        <w:t>“</w:t>
      </w:r>
      <w:r w:rsidRPr="007B63ED">
        <w:rPr>
          <w:rFonts w:eastAsia="SimSun" w:cs="Tahoma"/>
          <w:b w:val="0"/>
          <w:sz w:val="20"/>
          <w:szCs w:val="20"/>
          <w:lang w:val="pt-BR"/>
        </w:rPr>
        <w:t>Componentes do .NET</w:t>
      </w:r>
      <w:r w:rsidR="00DE49E9" w:rsidRPr="007B63ED">
        <w:rPr>
          <w:rFonts w:eastAsia="SimSun" w:cs="Tahoma"/>
          <w:b w:val="0"/>
          <w:sz w:val="20"/>
          <w:szCs w:val="20"/>
          <w:lang w:val="pt-BR"/>
        </w:rPr>
        <w:t>”</w:t>
      </w:r>
      <w:r w:rsidRPr="007B63ED">
        <w:rPr>
          <w:rFonts w:eastAsia="SimSun" w:cs="Tahoma"/>
          <w:b w:val="0"/>
          <w:sz w:val="20"/>
          <w:szCs w:val="20"/>
          <w:lang w:val="pt-BR"/>
        </w:rPr>
        <w:t>).</w:t>
      </w:r>
      <w:r w:rsidRPr="00537247">
        <w:rPr>
          <w:rFonts w:eastAsia="SimSun" w:cs="Tahoma"/>
          <w:sz w:val="20"/>
          <w:szCs w:val="20"/>
          <w:lang w:val="pt-BR"/>
        </w:rPr>
        <w:t xml:space="preserve"> </w:t>
      </w:r>
      <w:r w:rsidRPr="007B63ED">
        <w:rPr>
          <w:rFonts w:eastAsia="SimSun" w:cs="Tahoma"/>
          <w:b w:val="0"/>
          <w:sz w:val="20"/>
          <w:szCs w:val="20"/>
          <w:lang w:val="pt-BR"/>
        </w:rPr>
        <w:t>Você poderá realizar testes de benchmark internos desses componentes.</w:t>
      </w:r>
      <w:r w:rsidRPr="00537247">
        <w:rPr>
          <w:rFonts w:cs="Tahoma"/>
          <w:sz w:val="20"/>
          <w:szCs w:val="20"/>
          <w:lang w:val="pt-BR"/>
        </w:rPr>
        <w:t xml:space="preserve"> </w:t>
      </w:r>
      <w:r w:rsidRPr="007B63ED">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Pr="00537247">
        <w:rPr>
          <w:rFonts w:cs="Tahoma"/>
          <w:sz w:val="20"/>
          <w:szCs w:val="20"/>
          <w:lang w:val="pt-BR"/>
        </w:rPr>
        <w:t xml:space="preserve"> </w:t>
      </w:r>
      <w:bookmarkEnd w:id="1"/>
      <w:r w:rsidRPr="007B63ED">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42E22" w:rsidRPr="00537247" w:rsidRDefault="00B570EA" w:rsidP="0082795F">
      <w:pPr>
        <w:pStyle w:val="Heading1"/>
        <w:rPr>
          <w:rFonts w:cs="Tahoma"/>
          <w:sz w:val="20"/>
          <w:szCs w:val="20"/>
          <w:lang w:val="pt-BR"/>
        </w:rPr>
      </w:pPr>
      <w:r w:rsidRPr="007B63ED">
        <w:rPr>
          <w:rFonts w:cs="Tahoma"/>
          <w:sz w:val="20"/>
          <w:szCs w:val="20"/>
          <w:lang w:val="pt-BR"/>
        </w:rPr>
        <w:t>OUTROS COMPONENTES DE SOFTWARE DA MICROSOFT INCLUÍDOS:</w:t>
      </w:r>
    </w:p>
    <w:p w:rsidR="00642E22" w:rsidRPr="00537247" w:rsidRDefault="00B570EA" w:rsidP="007B63ED">
      <w:pPr>
        <w:pStyle w:val="Heading1"/>
        <w:widowControl w:val="0"/>
        <w:numPr>
          <w:ilvl w:val="0"/>
          <w:numId w:val="2"/>
        </w:numPr>
        <w:tabs>
          <w:tab w:val="clear" w:pos="1800"/>
        </w:tabs>
        <w:ind w:left="720" w:hanging="360"/>
        <w:rPr>
          <w:rFonts w:cs="Tahoma"/>
          <w:sz w:val="20"/>
          <w:szCs w:val="20"/>
          <w:lang w:val="pt-BR"/>
        </w:rPr>
      </w:pPr>
      <w:r w:rsidRPr="007B63ED">
        <w:rPr>
          <w:rFonts w:cs="Tahoma"/>
          <w:sz w:val="20"/>
          <w:szCs w:val="20"/>
          <w:lang w:val="pt-BR"/>
        </w:rPr>
        <w:t>Microsoft SQL Server, Microsoft SharePoint, Kit de Desenvolvimento de Software do Windows (Windows SDK) e Componentes do Microsoft Office</w:t>
      </w:r>
      <w:r w:rsidRPr="007B63ED">
        <w:rPr>
          <w:rFonts w:cs="Tahoma"/>
          <w:caps/>
          <w:sz w:val="20"/>
          <w:szCs w:val="20"/>
          <w:lang w:val="pt-BR"/>
        </w:rPr>
        <w:t>.</w:t>
      </w:r>
      <w:r w:rsidR="00642E22" w:rsidRPr="00537247">
        <w:rPr>
          <w:rFonts w:cs="Tahoma"/>
          <w:sz w:val="20"/>
          <w:szCs w:val="20"/>
          <w:lang w:val="pt-BR"/>
        </w:rPr>
        <w:t xml:space="preserve"> </w:t>
      </w:r>
      <w:r w:rsidRPr="007B63ED">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642E22" w:rsidRPr="00537247">
        <w:rPr>
          <w:rFonts w:cs="Tahoma"/>
          <w:sz w:val="20"/>
          <w:szCs w:val="20"/>
          <w:lang w:val="pt-BR"/>
        </w:rPr>
        <w:t xml:space="preserve"> </w:t>
      </w:r>
      <w:r w:rsidRPr="007B63ED">
        <w:rPr>
          <w:rFonts w:cs="Tahoma"/>
          <w:b w:val="0"/>
          <w:sz w:val="20"/>
          <w:szCs w:val="20"/>
          <w:lang w:val="pt-BR"/>
        </w:rPr>
        <w:t xml:space="preserve">Os termos de licença desses componentes de software estão localizados na pasta </w:t>
      </w:r>
      <w:r w:rsidR="00DE49E9" w:rsidRPr="007B63ED">
        <w:rPr>
          <w:rFonts w:cs="Tahoma"/>
          <w:b w:val="0"/>
          <w:sz w:val="20"/>
          <w:szCs w:val="20"/>
          <w:lang w:val="pt-BR"/>
        </w:rPr>
        <w:t>“</w:t>
      </w:r>
      <w:r w:rsidRPr="007B63ED">
        <w:rPr>
          <w:rFonts w:cs="Tahoma"/>
          <w:b w:val="0"/>
          <w:sz w:val="20"/>
          <w:szCs w:val="20"/>
          <w:lang w:val="pt-BR"/>
        </w:rPr>
        <w:t>Licenças</w:t>
      </w:r>
      <w:r w:rsidR="00DE49E9" w:rsidRPr="007B63ED">
        <w:rPr>
          <w:rFonts w:cs="Tahoma"/>
          <w:b w:val="0"/>
          <w:sz w:val="20"/>
          <w:szCs w:val="20"/>
          <w:lang w:val="pt-BR"/>
        </w:rPr>
        <w:t>”</w:t>
      </w:r>
      <w:r w:rsidRPr="007B63ED">
        <w:rPr>
          <w:rFonts w:cs="Tahoma"/>
          <w:b w:val="0"/>
          <w:sz w:val="20"/>
          <w:szCs w:val="20"/>
          <w:lang w:val="pt-BR"/>
        </w:rPr>
        <w:t xml:space="preserve"> do diretório de instalação do software.</w:t>
      </w:r>
      <w:r w:rsidR="00642E22" w:rsidRPr="00537247">
        <w:rPr>
          <w:rFonts w:cs="Tahoma"/>
          <w:sz w:val="20"/>
          <w:szCs w:val="20"/>
          <w:lang w:val="pt-BR"/>
        </w:rPr>
        <w:t xml:space="preserve"> </w:t>
      </w:r>
      <w:r w:rsidRPr="007B63ED">
        <w:rPr>
          <w:rFonts w:cs="Tahoma"/>
          <w:b w:val="0"/>
          <w:sz w:val="20"/>
          <w:szCs w:val="20"/>
          <w:lang w:val="pt-BR"/>
        </w:rPr>
        <w:t>Se você não concordar com os termos de licença desses componentes de software, não poderá usá-los.</w:t>
      </w:r>
    </w:p>
    <w:p w:rsidR="00642E22" w:rsidRPr="00537247" w:rsidRDefault="00B570EA" w:rsidP="007B63ED">
      <w:pPr>
        <w:pStyle w:val="Heading1"/>
        <w:numPr>
          <w:ilvl w:val="0"/>
          <w:numId w:val="2"/>
        </w:numPr>
        <w:tabs>
          <w:tab w:val="clear" w:pos="1800"/>
        </w:tabs>
        <w:ind w:left="720" w:hanging="360"/>
        <w:rPr>
          <w:rFonts w:cs="Tahoma"/>
          <w:sz w:val="20"/>
          <w:szCs w:val="20"/>
          <w:lang w:val="pt-BR"/>
        </w:rPr>
      </w:pPr>
      <w:r w:rsidRPr="007B63ED">
        <w:rPr>
          <w:rFonts w:cs="Tahoma"/>
          <w:sz w:val="20"/>
          <w:szCs w:val="20"/>
          <w:lang w:val="pt-BR"/>
        </w:rPr>
        <w:t>Componentes do Windows.</w:t>
      </w:r>
      <w:r w:rsidR="00642E22" w:rsidRPr="00537247">
        <w:rPr>
          <w:rFonts w:cs="Tahoma"/>
          <w:sz w:val="20"/>
          <w:szCs w:val="20"/>
          <w:lang w:val="pt-BR"/>
        </w:rPr>
        <w:t xml:space="preserve"> </w:t>
      </w:r>
      <w:r w:rsidRPr="007B63ED">
        <w:rPr>
          <w:rFonts w:cs="Tahoma"/>
          <w:b w:val="0"/>
          <w:bCs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642E22" w:rsidRPr="00537247">
        <w:rPr>
          <w:rFonts w:cs="Tahoma"/>
          <w:b w:val="0"/>
          <w:bCs w:val="0"/>
          <w:sz w:val="20"/>
          <w:szCs w:val="20"/>
          <w:lang w:val="pt-BR"/>
        </w:rPr>
        <w:t xml:space="preserve"> </w:t>
      </w:r>
      <w:r w:rsidRPr="007B63ED">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642E22" w:rsidRPr="00537247">
        <w:rPr>
          <w:rFonts w:cs="Tahoma"/>
          <w:sz w:val="20"/>
          <w:szCs w:val="20"/>
          <w:lang w:val="pt-BR"/>
        </w:rPr>
        <w:t xml:space="preserve"> </w:t>
      </w:r>
      <w:r w:rsidRPr="007B63ED">
        <w:rPr>
          <w:rFonts w:cs="Tahoma"/>
          <w:b w:val="0"/>
          <w:sz w:val="20"/>
          <w:szCs w:val="20"/>
          <w:lang w:val="pt-BR"/>
        </w:rPr>
        <w:t>Os termos de licença e suporte ao ciclo de vida do produto para o produto Windows aplicável ao seu uso desses componentes do Windows.</w:t>
      </w:r>
    </w:p>
    <w:p w:rsidR="00642E22" w:rsidRPr="00537247" w:rsidRDefault="00B570EA" w:rsidP="003C3F59">
      <w:pPr>
        <w:pStyle w:val="Bullet4Underline"/>
        <w:widowControl w:val="0"/>
        <w:numPr>
          <w:ilvl w:val="0"/>
          <w:numId w:val="2"/>
        </w:numPr>
        <w:tabs>
          <w:tab w:val="clear" w:pos="1800"/>
        </w:tabs>
        <w:ind w:left="720" w:hanging="360"/>
        <w:rPr>
          <w:sz w:val="20"/>
          <w:szCs w:val="20"/>
          <w:lang w:val="pt-BR"/>
        </w:rPr>
      </w:pPr>
      <w:r w:rsidRPr="007B63ED">
        <w:rPr>
          <w:b/>
          <w:sz w:val="20"/>
          <w:szCs w:val="20"/>
          <w:u w:val="none"/>
          <w:lang w:val="pt-BR"/>
        </w:rPr>
        <w:t>Componentes da Microsoft Fornecidos para Uso com o Software.</w:t>
      </w:r>
      <w:r w:rsidR="007B63ED" w:rsidRPr="00537247">
        <w:rPr>
          <w:sz w:val="20"/>
          <w:szCs w:val="20"/>
          <w:u w:val="none"/>
          <w:lang w:val="pt-BR"/>
        </w:rPr>
        <w:t xml:space="preserve"> </w:t>
      </w:r>
      <w:r w:rsidRPr="007B63ED">
        <w:rPr>
          <w:sz w:val="20"/>
          <w:szCs w:val="20"/>
          <w:u w:val="none"/>
          <w:lang w:val="pt-BR"/>
        </w:rPr>
        <w:t>O software inclui compiladores, idiomas, tempos de execução, ambientes e outros recursos que permitem o desenvolvimento para muitas plataformas da Microsoft.</w:t>
      </w:r>
      <w:r w:rsidR="007B63ED" w:rsidRPr="00537247">
        <w:rPr>
          <w:sz w:val="20"/>
          <w:szCs w:val="20"/>
          <w:u w:val="none"/>
          <w:lang w:val="pt-BR"/>
        </w:rPr>
        <w:t xml:space="preserve"> </w:t>
      </w:r>
      <w:r w:rsidRPr="007B63ED">
        <w:rPr>
          <w:sz w:val="20"/>
          <w:szCs w:val="20"/>
          <w:u w:val="none"/>
          <w:lang w:val="pt-BR"/>
        </w:rPr>
        <w:t>Como conveniência para nossos clientes</w:t>
      </w:r>
      <w:r w:rsidR="003C3F59">
        <w:rPr>
          <w:sz w:val="20"/>
          <w:szCs w:val="20"/>
          <w:u w:val="none"/>
          <w:lang w:val="pt-BR"/>
        </w:rPr>
        <w:t> </w:t>
      </w:r>
      <w:r w:rsidRPr="007B63ED">
        <w:rPr>
          <w:sz w:val="20"/>
          <w:szCs w:val="20"/>
          <w:u w:val="none"/>
          <w:lang w:val="pt-BR"/>
        </w:rPr>
        <w:t>do Visual Studio, o software poderá instalar determinados SDKs da Microsoft e outros componentes da Microsoft que direcionam e oferecem suporte a essas plataformas.</w:t>
      </w:r>
      <w:r w:rsidR="007B63ED" w:rsidRPr="00537247">
        <w:rPr>
          <w:sz w:val="20"/>
          <w:szCs w:val="20"/>
          <w:u w:val="none"/>
          <w:lang w:val="pt-BR"/>
        </w:rPr>
        <w:t xml:space="preserve"> </w:t>
      </w:r>
      <w:r w:rsidRPr="007B63ED">
        <w:rPr>
          <w:sz w:val="20"/>
          <w:szCs w:val="20"/>
          <w:u w:val="none"/>
          <w:lang w:val="pt-BR"/>
        </w:rPr>
        <w:t>Esses componentes podem ser licenciados e terem suporte de acordo com seus próprios termos e políticas.</w:t>
      </w:r>
      <w:r w:rsidR="007B63ED" w:rsidRPr="00537247">
        <w:rPr>
          <w:sz w:val="20"/>
          <w:szCs w:val="20"/>
          <w:u w:val="none"/>
          <w:lang w:val="pt-BR"/>
        </w:rPr>
        <w:t xml:space="preserve"> </w:t>
      </w:r>
      <w:r w:rsidRPr="007B63ED">
        <w:rPr>
          <w:sz w:val="20"/>
          <w:szCs w:val="20"/>
          <w:u w:val="none"/>
          <w:lang w:val="pt-BR"/>
        </w:rPr>
        <w:t xml:space="preserve">Os termos de licença desses componentes de software estão localizados na pasta </w:t>
      </w:r>
      <w:r w:rsidR="00DE49E9" w:rsidRPr="007B63ED">
        <w:rPr>
          <w:sz w:val="20"/>
          <w:szCs w:val="20"/>
          <w:u w:val="none"/>
          <w:lang w:val="pt-BR"/>
        </w:rPr>
        <w:t>“</w:t>
      </w:r>
      <w:r w:rsidRPr="007B63ED">
        <w:rPr>
          <w:sz w:val="20"/>
          <w:szCs w:val="20"/>
          <w:u w:val="none"/>
          <w:lang w:val="pt-BR"/>
        </w:rPr>
        <w:t>Licenças</w:t>
      </w:r>
      <w:r w:rsidR="00DE49E9" w:rsidRPr="007B63ED">
        <w:rPr>
          <w:sz w:val="20"/>
          <w:szCs w:val="20"/>
          <w:u w:val="none"/>
          <w:lang w:val="pt-BR"/>
        </w:rPr>
        <w:t>”</w:t>
      </w:r>
      <w:r w:rsidRPr="007B63ED">
        <w:rPr>
          <w:sz w:val="20"/>
          <w:szCs w:val="20"/>
          <w:u w:val="none"/>
          <w:lang w:val="pt-BR"/>
        </w:rPr>
        <w:t xml:space="preserve"> do diretório de instalação do software.</w:t>
      </w:r>
      <w:r w:rsidR="007B63ED" w:rsidRPr="00537247">
        <w:rPr>
          <w:sz w:val="20"/>
          <w:szCs w:val="20"/>
          <w:u w:val="none"/>
          <w:lang w:val="pt-BR"/>
        </w:rPr>
        <w:t xml:space="preserve"> </w:t>
      </w:r>
      <w:r w:rsidRPr="007B63ED">
        <w:rPr>
          <w:sz w:val="20"/>
          <w:szCs w:val="20"/>
          <w:u w:val="none"/>
          <w:lang w:val="pt-BR"/>
        </w:rPr>
        <w:t>Se você não concordar com os termos de licença desses componentes de software, não poderá usá-los.</w:t>
      </w:r>
    </w:p>
    <w:p w:rsidR="00642E22" w:rsidRPr="007B63ED" w:rsidRDefault="00642E22" w:rsidP="007B63ED">
      <w:pPr>
        <w:pStyle w:val="Heading1"/>
        <w:tabs>
          <w:tab w:val="clear" w:pos="360"/>
        </w:tabs>
        <w:rPr>
          <w:rFonts w:cs="Tahoma"/>
          <w:spacing w:val="-1"/>
          <w:sz w:val="20"/>
          <w:szCs w:val="20"/>
        </w:rPr>
      </w:pPr>
      <w:r w:rsidRPr="007B63ED">
        <w:rPr>
          <w:rFonts w:cs="Tahoma"/>
          <w:spacing w:val="-1"/>
          <w:sz w:val="20"/>
          <w:szCs w:val="20"/>
          <w:lang w:val="pt-BR"/>
        </w:rPr>
        <w:t>RECURSOS DE INSTALAÇÃO DO GERENCIADOR DE PACOTES E DE SOFTWARE DE TERCEIROS.</w:t>
      </w:r>
      <w:r w:rsidRPr="00537247">
        <w:rPr>
          <w:rFonts w:cs="Tahoma"/>
          <w:spacing w:val="-1"/>
          <w:sz w:val="20"/>
          <w:szCs w:val="20"/>
          <w:lang w:val="pt-BR"/>
        </w:rPr>
        <w:t xml:space="preserve"> </w:t>
      </w:r>
      <w:r w:rsidRPr="007B63ED">
        <w:rPr>
          <w:rFonts w:cs="Tahoma"/>
          <w:b w:val="0"/>
          <w:spacing w:val="-1"/>
          <w:sz w:val="20"/>
          <w:szCs w:val="20"/>
          <w:lang w:val="pt-BR"/>
        </w:rPr>
        <w:t xml:space="preserve">O software inclui os recursos a seguir (individualmente, </w:t>
      </w:r>
      <w:r w:rsidR="00DE49E9" w:rsidRPr="007B63ED">
        <w:rPr>
          <w:rFonts w:cs="Tahoma"/>
          <w:b w:val="0"/>
          <w:spacing w:val="-1"/>
          <w:sz w:val="20"/>
          <w:szCs w:val="20"/>
          <w:lang w:val="pt-BR"/>
        </w:rPr>
        <w:t>“</w:t>
      </w:r>
      <w:r w:rsidRPr="007B63ED">
        <w:rPr>
          <w:rFonts w:cs="Tahoma"/>
          <w:b w:val="0"/>
          <w:spacing w:val="-1"/>
          <w:sz w:val="20"/>
          <w:szCs w:val="20"/>
          <w:lang w:val="pt-BR"/>
        </w:rPr>
        <w:t>Recurso</w:t>
      </w:r>
      <w:r w:rsidR="00DE49E9" w:rsidRPr="007B63ED">
        <w:rPr>
          <w:rFonts w:cs="Tahoma"/>
          <w:b w:val="0"/>
          <w:spacing w:val="-1"/>
          <w:sz w:val="20"/>
          <w:szCs w:val="20"/>
          <w:lang w:val="pt-BR"/>
        </w:rPr>
        <w:t>”</w:t>
      </w:r>
      <w:r w:rsidRPr="007B63ED">
        <w:rPr>
          <w:rFonts w:cs="Tahoma"/>
          <w:b w:val="0"/>
          <w:spacing w:val="-1"/>
          <w:sz w:val="20"/>
          <w:szCs w:val="20"/>
          <w:lang w:val="pt-BR"/>
        </w:rPr>
        <w:t>), sendo que cada um deles permite que você obtenha aplicativos de software ou pacotes de outras fontes pela Internet:</w:t>
      </w:r>
      <w:r w:rsidRPr="00537247">
        <w:rPr>
          <w:rFonts w:cs="Tahoma"/>
          <w:b w:val="0"/>
          <w:bCs w:val="0"/>
          <w:spacing w:val="-1"/>
          <w:sz w:val="20"/>
          <w:szCs w:val="20"/>
          <w:lang w:val="pt-BR"/>
        </w:rPr>
        <w:t xml:space="preserve"> </w:t>
      </w:r>
      <w:r w:rsidRPr="007B63ED">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Em</w:t>
      </w:r>
      <w:r w:rsidR="007B63ED">
        <w:rPr>
          <w:rFonts w:cs="Tahoma"/>
          <w:b w:val="0"/>
          <w:spacing w:val="-1"/>
          <w:sz w:val="20"/>
          <w:szCs w:val="20"/>
          <w:lang w:val="pt-BR"/>
        </w:rPr>
        <w:t> </w:t>
      </w:r>
      <w:r w:rsidR="00B570EA" w:rsidRPr="007B63ED">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 fim de acessar ou obter esses aplicativos ou pacotes diretamente dos provedores de aplicativos ou pacotes de terceiros.</w:t>
      </w:r>
      <w:r w:rsidRPr="00537247">
        <w:rPr>
          <w:rFonts w:cs="Tahoma"/>
          <w:spacing w:val="-1"/>
          <w:sz w:val="20"/>
          <w:szCs w:val="20"/>
          <w:lang w:val="pt-BR"/>
        </w:rPr>
        <w:t xml:space="preserve"> </w:t>
      </w:r>
      <w:r w:rsidRPr="007B63ED">
        <w:rPr>
          <w:rFonts w:cs="Tahoma"/>
          <w:b w:val="0"/>
          <w:spacing w:val="-1"/>
          <w:sz w:val="20"/>
          <w:szCs w:val="20"/>
          <w:lang w:val="pt-BR"/>
        </w:rPr>
        <w:t>Ao usar os Recursos, você reconhece e concorda que:</w:t>
      </w:r>
    </w:p>
    <w:p w:rsidR="00642E22" w:rsidRPr="00537247" w:rsidRDefault="00B570EA" w:rsidP="0082795F">
      <w:pPr>
        <w:pStyle w:val="Bullet4Underline"/>
        <w:widowControl w:val="0"/>
        <w:numPr>
          <w:ilvl w:val="0"/>
          <w:numId w:val="58"/>
        </w:numPr>
        <w:rPr>
          <w:sz w:val="20"/>
          <w:szCs w:val="20"/>
          <w:lang w:val="pt-BR"/>
        </w:rPr>
      </w:pPr>
      <w:r w:rsidRPr="007B63ED">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642E22" w:rsidRPr="00537247" w:rsidRDefault="00642E22" w:rsidP="0082795F">
      <w:pPr>
        <w:pStyle w:val="Heading1"/>
        <w:widowControl w:val="0"/>
        <w:numPr>
          <w:ilvl w:val="0"/>
          <w:numId w:val="58"/>
        </w:numPr>
        <w:rPr>
          <w:rFonts w:cs="Tahoma"/>
          <w:sz w:val="20"/>
          <w:szCs w:val="20"/>
          <w:lang w:val="pt-BR"/>
        </w:rPr>
      </w:pPr>
      <w:r w:rsidRPr="007B63ED">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537247">
        <w:rPr>
          <w:rFonts w:cs="Tahoma"/>
          <w:sz w:val="20"/>
          <w:szCs w:val="20"/>
          <w:lang w:val="pt-BR"/>
        </w:rPr>
        <w:t xml:space="preserve"> </w:t>
      </w:r>
      <w:r w:rsidRPr="007B63ED">
        <w:rPr>
          <w:rFonts w:cs="Tahoma"/>
          <w:caps/>
          <w:sz w:val="20"/>
          <w:szCs w:val="20"/>
          <w:lang w:val="pt-BR"/>
        </w:rPr>
        <w:t>a Microsoft NÃO CONCEDE A VOCÊ DIREITOS DE LICENÇA DE APLICATIVOS NEM DE PACOTES DE TERCEIROS OBTIDOS PELO USO DOS RECURSOS.</w:t>
      </w:r>
    </w:p>
    <w:p w:rsidR="00642E22" w:rsidRPr="007B63ED" w:rsidRDefault="00642E22" w:rsidP="007B63ED">
      <w:pPr>
        <w:pStyle w:val="Heading1"/>
        <w:widowControl w:val="0"/>
        <w:rPr>
          <w:rFonts w:cs="Tahoma"/>
          <w:b w:val="0"/>
          <w:sz w:val="20"/>
          <w:szCs w:val="20"/>
        </w:rPr>
      </w:pPr>
      <w:r w:rsidRPr="007B63ED">
        <w:rPr>
          <w:rFonts w:eastAsia="SimSun" w:cs="Tahoma"/>
          <w:sz w:val="20"/>
          <w:szCs w:val="20"/>
          <w:lang w:val="pt-BR"/>
        </w:rPr>
        <w:t>ESCOPO DA LICENÇA.</w:t>
      </w:r>
      <w:r w:rsidRPr="00537247">
        <w:rPr>
          <w:rFonts w:eastAsia="SimSun" w:cs="Tahoma"/>
          <w:sz w:val="20"/>
          <w:szCs w:val="20"/>
          <w:lang w:val="pt-BR"/>
        </w:rPr>
        <w:t xml:space="preserve"> </w:t>
      </w:r>
      <w:r w:rsidRPr="007B63ED">
        <w:rPr>
          <w:rFonts w:eastAsia="SimSun" w:cs="Tahoma"/>
          <w:b w:val="0"/>
          <w:sz w:val="20"/>
          <w:szCs w:val="20"/>
          <w:lang w:val="pt-BR"/>
        </w:rPr>
        <w:t>O software é licenciado, e não vendido.</w:t>
      </w:r>
      <w:r w:rsidRPr="00537247">
        <w:rPr>
          <w:rFonts w:eastAsia="SimSun" w:cs="Tahoma"/>
          <w:b w:val="0"/>
          <w:sz w:val="20"/>
          <w:szCs w:val="20"/>
          <w:lang w:val="pt-BR"/>
        </w:rPr>
        <w:t xml:space="preserve"> </w:t>
      </w:r>
      <w:r w:rsidRPr="007B63ED">
        <w:rPr>
          <w:rFonts w:eastAsia="SimSun" w:cs="Tahoma"/>
          <w:b w:val="0"/>
          <w:sz w:val="20"/>
          <w:szCs w:val="20"/>
          <w:lang w:val="pt-BR"/>
        </w:rPr>
        <w:t>O presente contrato simplesmente confere a você alguns direitos de uso do software.</w:t>
      </w:r>
      <w:r w:rsidRPr="00537247">
        <w:rPr>
          <w:rFonts w:eastAsia="SimSun" w:cs="Tahoma"/>
          <w:b w:val="0"/>
          <w:sz w:val="20"/>
          <w:szCs w:val="20"/>
          <w:lang w:val="pt-BR"/>
        </w:rPr>
        <w:t xml:space="preserve"> </w:t>
      </w:r>
      <w:r w:rsidRPr="007B63ED">
        <w:rPr>
          <w:rFonts w:eastAsia="SimSun" w:cs="Tahoma"/>
          <w:b w:val="0"/>
          <w:sz w:val="20"/>
          <w:szCs w:val="20"/>
          <w:lang w:val="pt-BR"/>
        </w:rPr>
        <w:t>O Licenciante e a Microsoft se reservam todos os</w:t>
      </w:r>
      <w:r w:rsidR="007B63ED">
        <w:rPr>
          <w:rFonts w:eastAsia="SimSun" w:cs="Tahoma"/>
          <w:b w:val="0"/>
          <w:sz w:val="20"/>
          <w:szCs w:val="20"/>
          <w:lang w:val="pt-BR"/>
        </w:rPr>
        <w:t> </w:t>
      </w:r>
      <w:r w:rsidRPr="007B63ED">
        <w:rPr>
          <w:rFonts w:eastAsia="SimSun" w:cs="Tahoma"/>
          <w:b w:val="0"/>
          <w:sz w:val="20"/>
          <w:szCs w:val="20"/>
          <w:lang w:val="pt-BR"/>
        </w:rPr>
        <w:t>outros direitos.</w:t>
      </w:r>
      <w:r w:rsidRPr="00537247">
        <w:rPr>
          <w:rFonts w:eastAsia="SimSun" w:cs="Tahoma"/>
          <w:b w:val="0"/>
          <w:sz w:val="20"/>
          <w:szCs w:val="20"/>
          <w:lang w:val="pt-BR"/>
        </w:rPr>
        <w:t xml:space="preserve"> </w:t>
      </w:r>
      <w:r w:rsidRPr="007B63ED">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537247">
        <w:rPr>
          <w:rFonts w:eastAsia="SimSun" w:cs="Tahoma"/>
          <w:b w:val="0"/>
          <w:sz w:val="20"/>
          <w:szCs w:val="20"/>
          <w:lang w:val="pt-BR"/>
        </w:rPr>
        <w:t xml:space="preserve"> </w:t>
      </w:r>
      <w:r w:rsidRPr="007B63ED">
        <w:rPr>
          <w:rFonts w:eastAsia="SimSun" w:cs="Tahoma"/>
          <w:b w:val="0"/>
          <w:sz w:val="20"/>
          <w:szCs w:val="20"/>
          <w:lang w:val="pt-BR"/>
        </w:rPr>
        <w:t>Assim, devem ser respeitadas todas e quaisquer limitações técnicas do software que restrinjam seu</w:t>
      </w:r>
      <w:r w:rsidR="007B63ED">
        <w:rPr>
          <w:rFonts w:eastAsia="SimSun" w:cs="Tahoma"/>
          <w:b w:val="0"/>
          <w:sz w:val="20"/>
          <w:szCs w:val="20"/>
          <w:lang w:val="pt-BR"/>
        </w:rPr>
        <w:t> </w:t>
      </w:r>
      <w:r w:rsidRPr="007B63ED">
        <w:rPr>
          <w:rFonts w:eastAsia="SimSun" w:cs="Tahoma"/>
          <w:b w:val="0"/>
          <w:sz w:val="20"/>
          <w:szCs w:val="20"/>
          <w:lang w:val="pt-BR"/>
        </w:rPr>
        <w:t>uso.</w:t>
      </w:r>
      <w:r w:rsidRPr="00537247">
        <w:rPr>
          <w:rFonts w:cs="Tahoma"/>
          <w:b w:val="0"/>
          <w:sz w:val="20"/>
          <w:szCs w:val="20"/>
          <w:lang w:val="pt-BR"/>
        </w:rPr>
        <w:t xml:space="preserve"> </w:t>
      </w:r>
      <w:r w:rsidRPr="007B63ED">
        <w:rPr>
          <w:rFonts w:cs="Tahoma"/>
          <w:b w:val="0"/>
          <w:sz w:val="20"/>
          <w:szCs w:val="20"/>
          <w:lang w:val="pt-BR"/>
        </w:rPr>
        <w:t>É vedado:</w:t>
      </w:r>
    </w:p>
    <w:p w:rsidR="00642E22" w:rsidRPr="00537247" w:rsidRDefault="00B570EA"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AB0740" w:rsidRPr="007B63ED">
        <w:rPr>
          <w:sz w:val="20"/>
          <w:szCs w:val="20"/>
          <w:u w:val="none"/>
        </w:rPr>
        <w:fldChar w:fldCharType="begin"/>
      </w:r>
      <w:r w:rsidR="00AB0740" w:rsidRPr="00537247">
        <w:rPr>
          <w:sz w:val="20"/>
          <w:szCs w:val="20"/>
          <w:u w:val="none"/>
          <w:lang w:val="pt-BR"/>
        </w:rPr>
        <w:instrText xml:space="preserve"> REF _Ref324612435 \r \h  \* MERGEFORMAT </w:instrText>
      </w:r>
      <w:r w:rsidR="00AB0740" w:rsidRPr="007B63ED">
        <w:rPr>
          <w:sz w:val="20"/>
          <w:szCs w:val="20"/>
          <w:u w:val="none"/>
        </w:rPr>
      </w:r>
      <w:r w:rsidR="00AB0740" w:rsidRPr="007B63ED">
        <w:rPr>
          <w:sz w:val="20"/>
          <w:szCs w:val="20"/>
          <w:u w:val="none"/>
        </w:rPr>
        <w:fldChar w:fldCharType="separate"/>
      </w:r>
      <w:r w:rsidR="007D61A0">
        <w:rPr>
          <w:sz w:val="20"/>
          <w:szCs w:val="20"/>
          <w:u w:val="none"/>
          <w:cs/>
        </w:rPr>
        <w:t>‎</w:t>
      </w:r>
      <w:r w:rsidR="007D61A0" w:rsidRPr="00537247">
        <w:rPr>
          <w:sz w:val="20"/>
          <w:szCs w:val="20"/>
          <w:u w:val="none"/>
          <w:lang w:val="pt-BR"/>
        </w:rPr>
        <w:t>6</w:t>
      </w:r>
      <w:r w:rsidR="00AB0740" w:rsidRPr="007B63ED">
        <w:rPr>
          <w:sz w:val="20"/>
          <w:szCs w:val="20"/>
          <w:u w:val="none"/>
        </w:rPr>
        <w:fldChar w:fldCharType="end"/>
      </w:r>
      <w:r w:rsidRPr="007B63ED">
        <w:rPr>
          <w:sz w:val="20"/>
          <w:szCs w:val="20"/>
          <w:u w:val="none"/>
          <w:lang w:val="pt-BR"/>
        </w:rPr>
        <w:t>);</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contornar quaisquer limitações técnicas do software;</w:t>
      </w:r>
    </w:p>
    <w:p w:rsidR="00642E22" w:rsidRPr="00537247" w:rsidRDefault="00B570EA" w:rsidP="007B63ED">
      <w:pPr>
        <w:pStyle w:val="Bullet4Underline"/>
        <w:widowControl w:val="0"/>
        <w:numPr>
          <w:ilvl w:val="0"/>
          <w:numId w:val="2"/>
        </w:numPr>
        <w:tabs>
          <w:tab w:val="clear" w:pos="1800"/>
        </w:tabs>
        <w:ind w:left="720" w:hanging="360"/>
        <w:rPr>
          <w:sz w:val="20"/>
          <w:szCs w:val="20"/>
          <w:lang w:val="pt-BR"/>
        </w:rPr>
      </w:pPr>
      <w:r w:rsidRPr="007B63ED">
        <w:rPr>
          <w:sz w:val="20"/>
          <w:szCs w:val="20"/>
          <w:u w:val="none"/>
          <w:lang w:val="pt-BR"/>
        </w:rPr>
        <w:t>efetuar engenharia reversa, descompilar ou desmontar o software ou de outra forma tentar derivar o código-fonte do software, exceto, e unicamente até a extensão:</w:t>
      </w:r>
      <w:r w:rsidR="00642E22" w:rsidRPr="00537247">
        <w:rPr>
          <w:sz w:val="20"/>
          <w:szCs w:val="20"/>
          <w:u w:val="none"/>
          <w:lang w:val="pt-BR"/>
        </w:rPr>
        <w:t xml:space="preserve"> </w:t>
      </w:r>
      <w:r w:rsidRPr="007B63ED">
        <w:rPr>
          <w:sz w:val="20"/>
          <w:szCs w:val="20"/>
          <w:u w:val="none"/>
          <w:lang w:val="pt-BR"/>
        </w:rPr>
        <w:t>(i) permitida pela lei</w:t>
      </w:r>
      <w:r w:rsidR="007B63ED">
        <w:rPr>
          <w:sz w:val="20"/>
          <w:szCs w:val="20"/>
          <w:u w:val="none"/>
          <w:lang w:val="pt-BR"/>
        </w:rPr>
        <w:t> </w:t>
      </w:r>
      <w:r w:rsidRPr="007B63ED">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compartilhar ou, de outra maneira, distribuir documentos, textos ou imagens criados usando os recursos de Serviços de Mapeamento de Dados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produzir mais cópias do software do que o especificado no presente contrato ou permitido pela lei aplicável, não obstante a presente limitação;</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publicar o software, incluindo qualquer interface de programação do aplicativo incluído no software, para que outros copiem;</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de qualquer forma contrária ao estabelecido pela lei;</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alugar, arrendar ou emprestar o software ou</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para serviços de hospedagem de software comercial.</w:t>
      </w:r>
    </w:p>
    <w:p w:rsidR="00642E22" w:rsidRPr="007B63ED" w:rsidRDefault="00642E22" w:rsidP="0082795F">
      <w:pPr>
        <w:pStyle w:val="Heading1"/>
        <w:widowControl w:val="0"/>
        <w:rPr>
          <w:rFonts w:cs="Tahoma"/>
          <w:sz w:val="20"/>
          <w:szCs w:val="20"/>
        </w:rPr>
      </w:pPr>
      <w:r w:rsidRPr="007B63ED">
        <w:rPr>
          <w:rFonts w:cs="Tahoma"/>
          <w:sz w:val="20"/>
          <w:szCs w:val="20"/>
          <w:lang w:val="pt-BR"/>
        </w:rPr>
        <w:t>CÓPIA DE BACKUP.</w:t>
      </w:r>
    </w:p>
    <w:p w:rsidR="00642E22" w:rsidRPr="00537247" w:rsidRDefault="00642E22" w:rsidP="0082795F">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Mídia.</w:t>
      </w:r>
      <w:r w:rsidRPr="00537247">
        <w:rPr>
          <w:rFonts w:eastAsia="SimSun" w:cs="Tahoma"/>
          <w:sz w:val="20"/>
          <w:szCs w:val="20"/>
          <w:lang w:val="pt-BR"/>
        </w:rPr>
        <w:t xml:space="preserve"> </w:t>
      </w:r>
      <w:r w:rsidRPr="003C3F59">
        <w:rPr>
          <w:rFonts w:eastAsia="SimSun" w:cs="Tahoma"/>
          <w:b w:val="0"/>
          <w:sz w:val="20"/>
          <w:szCs w:val="20"/>
          <w:lang w:val="pt-BR"/>
        </w:rPr>
        <w:t>Se você adquiriu o software em disco ou em outra mídia, poderá fazer uma cópia de segurança da mídia.</w:t>
      </w:r>
      <w:r w:rsidRPr="00537247">
        <w:rPr>
          <w:rFonts w:cs="Tahoma"/>
          <w:b w:val="0"/>
          <w:sz w:val="20"/>
          <w:szCs w:val="20"/>
          <w:lang w:val="pt-BR"/>
        </w:rPr>
        <w:t xml:space="preserve"> </w:t>
      </w:r>
      <w:r w:rsidRPr="003C3F59">
        <w:rPr>
          <w:rFonts w:cs="Tahoma"/>
          <w:b w:val="0"/>
          <w:sz w:val="20"/>
          <w:szCs w:val="20"/>
          <w:lang w:val="pt-BR"/>
        </w:rPr>
        <w:t>Você poderá usá-la somente para reinstalar o software em seus dispositivos.</w:t>
      </w:r>
    </w:p>
    <w:p w:rsidR="00642E22" w:rsidRPr="00537247" w:rsidRDefault="00642E22" w:rsidP="003C3F59">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Download Eletrônico.</w:t>
      </w:r>
      <w:r w:rsidRPr="00537247">
        <w:rPr>
          <w:rFonts w:eastAsia="SimSun" w:cs="Tahoma"/>
          <w:sz w:val="20"/>
          <w:szCs w:val="20"/>
          <w:lang w:val="pt-BR"/>
        </w:rPr>
        <w:t xml:space="preserve"> </w:t>
      </w:r>
      <w:r w:rsidRPr="003C3F59">
        <w:rPr>
          <w:rFonts w:eastAsia="SimSun" w:cs="Tahoma"/>
          <w:b w:val="0"/>
          <w:sz w:val="20"/>
          <w:szCs w:val="20"/>
          <w:lang w:val="pt-BR"/>
        </w:rPr>
        <w:t>Caso você tenha adquirido e baixado o software pela Internet, poderá</w:t>
      </w:r>
      <w:r w:rsidR="003C3F59">
        <w:rPr>
          <w:rFonts w:eastAsia="SimSun" w:cs="Tahoma"/>
          <w:b w:val="0"/>
          <w:sz w:val="20"/>
          <w:szCs w:val="20"/>
          <w:lang w:val="pt-BR"/>
        </w:rPr>
        <w:t> </w:t>
      </w:r>
      <w:r w:rsidRPr="003C3F59">
        <w:rPr>
          <w:rFonts w:eastAsia="SimSun" w:cs="Tahoma"/>
          <w:b w:val="0"/>
          <w:sz w:val="20"/>
          <w:szCs w:val="20"/>
          <w:lang w:val="pt-BR"/>
        </w:rPr>
        <w:t>fazer uma única cópia do software em um disco ou outra mídia para instalá-la em seus dispositivos.</w:t>
      </w:r>
      <w:r w:rsidRPr="00537247">
        <w:rPr>
          <w:rFonts w:cs="Tahoma"/>
          <w:b w:val="0"/>
          <w:sz w:val="20"/>
          <w:szCs w:val="20"/>
          <w:lang w:val="pt-BR"/>
        </w:rPr>
        <w:t xml:space="preserve"> </w:t>
      </w:r>
      <w:r w:rsidRPr="003C3F59">
        <w:rPr>
          <w:rFonts w:cs="Tahoma"/>
          <w:b w:val="0"/>
          <w:sz w:val="20"/>
          <w:szCs w:val="20"/>
          <w:lang w:val="pt-BR"/>
        </w:rPr>
        <w:t>Você também poderá usá-la para reinstalar o software em seus dispositivos.</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DOCUMENTAÇÃO.</w:t>
      </w:r>
      <w:r w:rsidRPr="00537247">
        <w:rPr>
          <w:rFonts w:cs="Tahoma"/>
          <w:sz w:val="20"/>
          <w:szCs w:val="20"/>
          <w:lang w:val="pt-BR"/>
        </w:rPr>
        <w:t xml:space="preserve"> </w:t>
      </w:r>
      <w:r w:rsidRPr="007B63ED">
        <w:rPr>
          <w:rFonts w:cs="Tahoma"/>
          <w:b w:val="0"/>
          <w:sz w:val="20"/>
          <w:szCs w:val="20"/>
          <w:lang w:val="pt-BR"/>
        </w:rPr>
        <w:t>Qualquer pessoa que tenha acesso válido ao seu computador ou à sua rede interna pode copiar e usar a documentação para fins de referência interna.</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SOFTWARE NÃO DESTINADO À REVENDA.</w:t>
      </w:r>
      <w:r w:rsidRPr="00537247">
        <w:rPr>
          <w:rFonts w:cs="Tahoma"/>
          <w:sz w:val="20"/>
          <w:szCs w:val="20"/>
          <w:lang w:val="pt-BR"/>
        </w:rPr>
        <w:t xml:space="preserve"> </w:t>
      </w:r>
      <w:r w:rsidRPr="007B63ED">
        <w:rPr>
          <w:rFonts w:cs="Tahoma"/>
          <w:b w:val="0"/>
          <w:sz w:val="20"/>
          <w:szCs w:val="20"/>
          <w:lang w:val="pt-BR"/>
        </w:rPr>
        <w:t xml:space="preserve">Você não poderá vender o software marcado como </w:t>
      </w:r>
      <w:r w:rsidR="00DE49E9" w:rsidRPr="007B63ED">
        <w:rPr>
          <w:rFonts w:cs="Tahoma"/>
          <w:b w:val="0"/>
          <w:sz w:val="20"/>
          <w:szCs w:val="20"/>
          <w:lang w:val="pt-BR"/>
        </w:rPr>
        <w:t>“</w:t>
      </w:r>
      <w:r w:rsidRPr="007B63ED">
        <w:rPr>
          <w:rFonts w:cs="Tahoma"/>
          <w:b w:val="0"/>
          <w:sz w:val="20"/>
          <w:szCs w:val="20"/>
          <w:lang w:val="pt-BR"/>
        </w:rPr>
        <w:t>Não Destinado à Revenda</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Heading1Unbold"/>
        <w:widowControl w:val="0"/>
        <w:spacing w:before="120" w:after="120"/>
        <w:rPr>
          <w:rFonts w:cs="Tahoma"/>
          <w:sz w:val="20"/>
          <w:szCs w:val="20"/>
          <w:lang w:val="pt-BR"/>
        </w:rPr>
      </w:pPr>
      <w:r w:rsidRPr="007B63ED">
        <w:rPr>
          <w:rFonts w:cs="Tahoma"/>
          <w:b/>
          <w:sz w:val="20"/>
          <w:szCs w:val="20"/>
          <w:lang w:val="pt-BR"/>
        </w:rPr>
        <w:t>TRANSFERÊNCIA A TERCEIROS.</w:t>
      </w:r>
      <w:r w:rsidRPr="00537247">
        <w:rPr>
          <w:rFonts w:cs="Tahoma"/>
          <w:sz w:val="20"/>
          <w:szCs w:val="20"/>
          <w:lang w:val="pt-BR"/>
        </w:rPr>
        <w:t xml:space="preserve"> </w:t>
      </w:r>
      <w:r w:rsidRPr="007B63ED">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DE49E9" w:rsidRPr="007B63ED">
        <w:rPr>
          <w:rFonts w:cs="Tahoma"/>
          <w:sz w:val="20"/>
          <w:szCs w:val="20"/>
          <w:lang w:val="pt-BR"/>
        </w:rPr>
        <w:t>“</w:t>
      </w:r>
      <w:r w:rsidRPr="007B63ED">
        <w:rPr>
          <w:rFonts w:cs="Tahoma"/>
          <w:sz w:val="20"/>
          <w:szCs w:val="20"/>
          <w:lang w:val="pt-BR"/>
        </w:rPr>
        <w:t>Solução Unificada</w:t>
      </w:r>
      <w:r w:rsidR="00DE49E9" w:rsidRPr="007B63ED">
        <w:rPr>
          <w:rFonts w:cs="Tahoma"/>
          <w:sz w:val="20"/>
          <w:szCs w:val="20"/>
          <w:lang w:val="pt-BR"/>
        </w:rPr>
        <w:t>”</w:t>
      </w:r>
      <w:r w:rsidRPr="007B63ED">
        <w:rPr>
          <w:rFonts w:cs="Tahoma"/>
          <w:sz w:val="20"/>
          <w:szCs w:val="20"/>
          <w:lang w:val="pt-BR"/>
        </w:rPr>
        <w:t>) fornecido a você pelo ou em nome do Licenciante exclusivamente como parte da Solução Unificada.</w:t>
      </w:r>
      <w:r w:rsidRPr="00537247">
        <w:rPr>
          <w:rFonts w:cs="Tahoma"/>
          <w:sz w:val="20"/>
          <w:szCs w:val="20"/>
          <w:lang w:val="pt-BR"/>
        </w:rPr>
        <w:t xml:space="preserve"> </w:t>
      </w:r>
      <w:r w:rsidRPr="007B63ED">
        <w:rPr>
          <w:rFonts w:cs="Tahoma"/>
          <w:sz w:val="20"/>
          <w:szCs w:val="20"/>
          <w:lang w:val="pt-BR"/>
        </w:rPr>
        <w:t>Antes da transferência, esse usuário final deverá concordar que o presente contrato se aplique à transferência e ao uso do software.</w:t>
      </w:r>
      <w:r w:rsidRPr="00537247">
        <w:rPr>
          <w:rFonts w:cs="Tahoma"/>
          <w:sz w:val="20"/>
          <w:szCs w:val="20"/>
          <w:lang w:val="pt-BR"/>
        </w:rPr>
        <w:t xml:space="preserve"> </w:t>
      </w:r>
      <w:r w:rsidRPr="007B63ED">
        <w:rPr>
          <w:rFonts w:cs="Tahoma"/>
          <w:sz w:val="20"/>
          <w:szCs w:val="20"/>
          <w:lang w:val="pt-BR"/>
        </w:rPr>
        <w:t>A transferência deve incluir o software e o rótulo do Comprovante de Licença.</w:t>
      </w:r>
      <w:r w:rsidRPr="00537247">
        <w:rPr>
          <w:rFonts w:cs="Tahoma"/>
          <w:sz w:val="20"/>
          <w:szCs w:val="20"/>
          <w:lang w:val="pt-BR"/>
        </w:rPr>
        <w:t xml:space="preserve"> </w:t>
      </w:r>
      <w:r w:rsidRPr="007B63ED">
        <w:rPr>
          <w:rFonts w:cs="Tahoma"/>
          <w:sz w:val="20"/>
          <w:szCs w:val="20"/>
          <w:lang w:val="pt-BR"/>
        </w:rPr>
        <w:t>O primeiro usuário não pode reter quaisquer instâncias do software, a menos que esse usuário também retenha outra licença do software.</w:t>
      </w:r>
    </w:p>
    <w:p w:rsidR="00642E22" w:rsidRPr="007B63ED" w:rsidRDefault="00642E22" w:rsidP="0082795F">
      <w:pPr>
        <w:pStyle w:val="Heading1"/>
        <w:rPr>
          <w:rFonts w:cs="Tahoma"/>
          <w:sz w:val="20"/>
          <w:szCs w:val="20"/>
        </w:rPr>
      </w:pPr>
      <w:r w:rsidRPr="007B63ED">
        <w:rPr>
          <w:rFonts w:cs="Tahoma"/>
          <w:sz w:val="20"/>
          <w:szCs w:val="20"/>
          <w:lang w:val="pt-BR"/>
        </w:rPr>
        <w:t>NOTIFICAÇÃO SOBRE PADRÃO VISUAL H.264/AVC E O PADRÃO DE VÍDEO VC-1.</w:t>
      </w:r>
      <w:r w:rsidRPr="00537247">
        <w:rPr>
          <w:rFonts w:cs="Tahoma"/>
          <w:sz w:val="20"/>
          <w:szCs w:val="20"/>
          <w:lang w:val="pt-BR"/>
        </w:rPr>
        <w:t xml:space="preserve"> </w:t>
      </w:r>
      <w:r w:rsidRPr="007B63ED">
        <w:rPr>
          <w:rFonts w:cs="Tahoma"/>
          <w:b w:val="0"/>
          <w:sz w:val="20"/>
          <w:szCs w:val="20"/>
          <w:lang w:val="pt-BR"/>
        </w:rPr>
        <w:t>Este software poderá incluir a tecnologia de decodificação H.264/MPEG-4 AVC e/ou VC-1.</w:t>
      </w:r>
      <w:r w:rsidRPr="00537247">
        <w:rPr>
          <w:rFonts w:cs="Tahoma"/>
          <w:sz w:val="20"/>
          <w:szCs w:val="20"/>
          <w:lang w:val="pt-BR"/>
        </w:rPr>
        <w:t xml:space="preserve"> </w:t>
      </w:r>
      <w:r w:rsidRPr="007B63ED">
        <w:rPr>
          <w:rFonts w:cs="Tahoma"/>
          <w:b w:val="0"/>
          <w:sz w:val="20"/>
          <w:szCs w:val="20"/>
          <w:lang w:val="pt-BR"/>
        </w:rPr>
        <w:t>A MPEG LA, L.L.C. requer este aviso:</w:t>
      </w:r>
    </w:p>
    <w:p w:rsidR="00642E22" w:rsidRPr="00537247" w:rsidRDefault="00B570EA" w:rsidP="00D53986">
      <w:pPr>
        <w:pStyle w:val="PlainText"/>
        <w:spacing w:before="120" w:after="120"/>
        <w:ind w:left="360"/>
        <w:rPr>
          <w:rFonts w:ascii="Tahoma" w:hAnsi="Tahoma" w:cs="Tahoma"/>
          <w:lang w:val="pt-BR"/>
        </w:rPr>
      </w:pPr>
      <w:r w:rsidRPr="007B63ED">
        <w:rPr>
          <w:rFonts w:ascii="Tahoma" w:hAnsi="Tahoma" w:cs="Tahoma"/>
          <w:color w:val="auto"/>
          <w:lang w:val="pt-BR"/>
        </w:rPr>
        <w:t>ESTE PRODUTO ESTÁ LICENCIADO DE ACORDO COM AS LICENÇAS DE PORTFÓLIO DA PATENTE</w:t>
      </w:r>
      <w:r w:rsidR="00D53986">
        <w:rPr>
          <w:rFonts w:ascii="Tahoma" w:hAnsi="Tahoma" w:cs="Tahoma"/>
          <w:color w:val="auto"/>
          <w:lang w:val="pt-BR"/>
        </w:rPr>
        <w:t> </w:t>
      </w:r>
      <w:r w:rsidRPr="007B63ED">
        <w:rPr>
          <w:rFonts w:ascii="Tahoma" w:hAnsi="Tahoma" w:cs="Tahoma"/>
          <w:color w:val="auto"/>
          <w:lang w:val="pt-BR"/>
        </w:rPr>
        <w:t>H.264/AVC E VC-1 PARA USO PESSOAL E NÃO COMERCIAL DE UM CLIENTE PARA: (i)</w:t>
      </w:r>
      <w:r w:rsidR="00D53986">
        <w:rPr>
          <w:rFonts w:ascii="Tahoma" w:hAnsi="Tahoma" w:cs="Tahoma"/>
          <w:color w:val="auto"/>
          <w:lang w:val="pt-BR"/>
        </w:rPr>
        <w:t> </w:t>
      </w:r>
      <w:r w:rsidRPr="007B63ED">
        <w:rPr>
          <w:rFonts w:ascii="Tahoma" w:hAnsi="Tahoma" w:cs="Tahoma"/>
          <w:color w:val="auto"/>
          <w:lang w:val="pt-BR"/>
        </w:rPr>
        <w:t>CODIFICAR VÍDEO EM CONFORMIDADE COM OS PADRÕES ACIMA (</w:t>
      </w:r>
      <w:r w:rsidR="00DE49E9" w:rsidRPr="007B63ED">
        <w:rPr>
          <w:rFonts w:ascii="Tahoma" w:hAnsi="Tahoma" w:cs="Tahoma"/>
          <w:color w:val="auto"/>
          <w:lang w:val="pt-BR"/>
        </w:rPr>
        <w:t>“</w:t>
      </w:r>
      <w:r w:rsidRPr="007B63ED">
        <w:rPr>
          <w:rFonts w:ascii="Tahoma" w:hAnsi="Tahoma" w:cs="Tahoma"/>
          <w:color w:val="auto"/>
          <w:lang w:val="pt-BR"/>
        </w:rPr>
        <w:t>PADRÕES DE VÍDEO</w:t>
      </w:r>
      <w:r w:rsidR="00DE49E9" w:rsidRPr="007B63ED">
        <w:rPr>
          <w:rFonts w:ascii="Tahoma" w:hAnsi="Tahoma" w:cs="Tahoma"/>
          <w:color w:val="auto"/>
          <w:lang w:val="pt-BR"/>
        </w:rPr>
        <w:t>”</w:t>
      </w:r>
      <w:r w:rsidRPr="007B63ED">
        <w:rPr>
          <w:rFonts w:ascii="Tahoma" w:hAnsi="Tahoma" w:cs="Tahoma"/>
          <w:color w:val="auto"/>
          <w:lang w:val="pt-BR"/>
        </w:rPr>
        <w:t>) E/OU (ii)</w:t>
      </w:r>
      <w:r w:rsidR="007B63ED">
        <w:rPr>
          <w:rFonts w:ascii="Tahoma" w:hAnsi="Tahoma" w:cs="Tahoma"/>
          <w:color w:val="auto"/>
          <w:lang w:val="pt-BR"/>
        </w:rPr>
        <w:t> </w:t>
      </w:r>
      <w:r w:rsidRPr="007B63ED">
        <w:rPr>
          <w:rFonts w:ascii="Tahoma" w:hAnsi="Tahoma" w:cs="Tahoma"/>
          <w:color w:val="auto"/>
          <w:lang w:val="pt-BR"/>
        </w:rPr>
        <w:t>DECODIFICAR VÍDEO AVC E VC-1 QUE TENHA SIDO CODIFICADO POR UM CLIENTE ENVOLVIDO EM</w:t>
      </w:r>
      <w:r w:rsidR="007B63ED">
        <w:rPr>
          <w:rFonts w:ascii="Tahoma" w:hAnsi="Tahoma" w:cs="Tahoma"/>
          <w:color w:val="auto"/>
          <w:lang w:val="pt-BR"/>
        </w:rPr>
        <w:t> </w:t>
      </w:r>
      <w:r w:rsidRPr="007B63ED">
        <w:rPr>
          <w:rFonts w:ascii="Tahoma" w:hAnsi="Tahoma" w:cs="Tahoma"/>
          <w:color w:val="auto"/>
          <w:lang w:val="pt-BR"/>
        </w:rPr>
        <w:t>UMA ATIVIDADE PESSOAL E NÃO COMERCIAL E/OU OBTIDO DE UM FORNECEDOR DE VÍDEO LICENCIADO PARA OFERECER ESSE VÍDEO.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NENHUMA DAS LICENÇAS ABRANGE NENHUM OUTRO PRODUTO INDEPENDENTEMENTE DE TAIS PRODUTOS ESTAREM INCLUÍDOS NESTE SOFTWARE COMO UM ARTIGO ÚNICO.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NÃO SERÁ CONCEDIDA NEM ESTARÁ IMPLÍCITA NENHUMA LICENÇA PARA QUALQUER OUTRO USO.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INFORMAÇÕES ADICIONAIS PODERÃO SER OBTIDAS COM A MPEG</w:t>
      </w:r>
      <w:r w:rsidR="003C3F59">
        <w:rPr>
          <w:rFonts w:ascii="Tahoma" w:eastAsia="SimSun" w:hAnsi="Tahoma" w:cs="Tahoma"/>
          <w:color w:val="auto"/>
          <w:lang w:val="pt-BR"/>
        </w:rPr>
        <w:t> </w:t>
      </w:r>
      <w:r w:rsidR="00642E22" w:rsidRPr="007B63ED">
        <w:rPr>
          <w:rFonts w:ascii="Tahoma" w:eastAsia="SimSun" w:hAnsi="Tahoma" w:cs="Tahoma"/>
          <w:color w:val="auto"/>
          <w:lang w:val="pt-BR"/>
        </w:rPr>
        <w:t>LA, L.L.C.</w:t>
      </w:r>
      <w:r w:rsidR="00642E22" w:rsidRPr="00537247">
        <w:rPr>
          <w:rFonts w:ascii="Tahoma" w:hAnsi="Tahoma" w:cs="Tahoma"/>
          <w:lang w:val="pt-BR"/>
        </w:rPr>
        <w:t xml:space="preserve"> </w:t>
      </w:r>
      <w:r w:rsidR="00642E22" w:rsidRPr="007B63ED">
        <w:rPr>
          <w:rFonts w:ascii="Tahoma" w:hAnsi="Tahoma" w:cs="Tahoma"/>
          <w:color w:val="auto"/>
          <w:lang w:val="pt-BR"/>
        </w:rPr>
        <w:t>CONSULTE O SITE WWW.MPEGLA.COM.</w:t>
      </w:r>
    </w:p>
    <w:p w:rsidR="00642E22" w:rsidRPr="00537247" w:rsidRDefault="00B570EA" w:rsidP="0082795F">
      <w:pPr>
        <w:pStyle w:val="Heading1"/>
        <w:numPr>
          <w:ilvl w:val="0"/>
          <w:numId w:val="0"/>
        </w:numPr>
        <w:ind w:left="357"/>
        <w:rPr>
          <w:rFonts w:cs="Tahoma"/>
          <w:sz w:val="20"/>
          <w:szCs w:val="20"/>
          <w:lang w:val="pt-BR"/>
        </w:rPr>
      </w:pPr>
      <w:r w:rsidRPr="007B63ED">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RESTRIÇÕES DE EXPORTAÇÃO.</w:t>
      </w:r>
      <w:r w:rsidRPr="00537247">
        <w:rPr>
          <w:rFonts w:eastAsia="SimSun" w:cs="Tahoma"/>
          <w:sz w:val="20"/>
          <w:szCs w:val="20"/>
          <w:lang w:val="pt-BR"/>
        </w:rPr>
        <w:t xml:space="preserve"> </w:t>
      </w:r>
      <w:r w:rsidRPr="007B63ED">
        <w:rPr>
          <w:rFonts w:eastAsia="SimSun" w:cs="Tahoma"/>
          <w:b w:val="0"/>
          <w:sz w:val="20"/>
          <w:szCs w:val="20"/>
          <w:lang w:val="pt-BR"/>
        </w:rPr>
        <w:t>O software está sujeito às leis e aos regulamentos de exportação dos Estados Unidos.</w:t>
      </w:r>
      <w:r w:rsidRPr="00537247">
        <w:rPr>
          <w:rFonts w:eastAsia="SimSun" w:cs="Tahoma"/>
          <w:b w:val="0"/>
          <w:sz w:val="20"/>
          <w:szCs w:val="20"/>
          <w:lang w:val="pt-BR"/>
        </w:rPr>
        <w:t xml:space="preserve"> </w:t>
      </w:r>
      <w:r w:rsidRPr="007B63ED">
        <w:rPr>
          <w:rFonts w:eastAsia="SimSun" w:cs="Tahoma"/>
          <w:b w:val="0"/>
          <w:sz w:val="20"/>
          <w:szCs w:val="20"/>
          <w:lang w:val="pt-BR"/>
        </w:rPr>
        <w:t>Devem ser observadas e cumpridas todas as leis e os regulamentos de exportação nacionais e internacionais aplicáveis ao software.</w:t>
      </w:r>
      <w:r w:rsidRPr="00537247">
        <w:rPr>
          <w:rFonts w:eastAsia="SimSun" w:cs="Tahoma"/>
          <w:b w:val="0"/>
          <w:sz w:val="20"/>
          <w:szCs w:val="20"/>
          <w:lang w:val="pt-BR"/>
        </w:rPr>
        <w:t xml:space="preserve"> </w:t>
      </w:r>
      <w:r w:rsidRPr="007B63ED">
        <w:rPr>
          <w:rFonts w:eastAsia="SimSun" w:cs="Tahoma"/>
          <w:b w:val="0"/>
          <w:sz w:val="20"/>
          <w:szCs w:val="20"/>
          <w:lang w:val="pt-BR"/>
        </w:rPr>
        <w:t>As referidas leis e normas incluem restrições a destinos, usuários finais e uso final.</w:t>
      </w:r>
      <w:r w:rsidRPr="00537247">
        <w:rPr>
          <w:rFonts w:cs="Tahoma"/>
          <w:b w:val="0"/>
          <w:sz w:val="20"/>
          <w:szCs w:val="20"/>
          <w:lang w:val="pt-BR"/>
        </w:rPr>
        <w:t xml:space="preserve"> </w:t>
      </w:r>
      <w:r w:rsidRPr="007B63ED">
        <w:rPr>
          <w:rFonts w:cs="Tahoma"/>
          <w:b w:val="0"/>
          <w:sz w:val="20"/>
          <w:szCs w:val="20"/>
          <w:lang w:val="pt-BR"/>
        </w:rPr>
        <w:t>Para obter informações adicionais, consulte o site www.microsoft.com/exporting.</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ACORDO INTEGRAL.</w:t>
      </w:r>
      <w:r w:rsidRPr="00537247">
        <w:rPr>
          <w:rFonts w:cs="Tahoma"/>
          <w:sz w:val="20"/>
          <w:szCs w:val="20"/>
          <w:lang w:val="pt-BR"/>
        </w:rPr>
        <w:t xml:space="preserve"> </w:t>
      </w:r>
      <w:r w:rsidRPr="007B63ED">
        <w:rPr>
          <w:rFonts w:cs="Tahoma"/>
          <w:b w:val="0"/>
          <w:sz w:val="20"/>
          <w:szCs w:val="20"/>
          <w:lang w:val="pt-BR"/>
        </w:rPr>
        <w:t>O presente contrato e os termos dos suplementos, das atualizações e dos serviços de Internet constituem o acordo integral referente ao software.</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EFEITO LEGAL.</w:t>
      </w:r>
      <w:r w:rsidRPr="00537247">
        <w:rPr>
          <w:rFonts w:eastAsia="SimSun" w:cs="Tahoma"/>
          <w:sz w:val="20"/>
          <w:szCs w:val="20"/>
          <w:lang w:val="pt-BR"/>
        </w:rPr>
        <w:t xml:space="preserve"> </w:t>
      </w:r>
      <w:r w:rsidRPr="007B63ED">
        <w:rPr>
          <w:rFonts w:eastAsia="SimSun" w:cs="Tahoma"/>
          <w:b w:val="0"/>
          <w:sz w:val="20"/>
          <w:szCs w:val="20"/>
          <w:lang w:val="pt-BR"/>
        </w:rPr>
        <w:t>O presente contrato descreve determinados direitos legais.</w:t>
      </w:r>
      <w:r w:rsidRPr="00537247">
        <w:rPr>
          <w:rFonts w:eastAsia="SimSun" w:cs="Tahoma"/>
          <w:b w:val="0"/>
          <w:sz w:val="20"/>
          <w:szCs w:val="20"/>
          <w:lang w:val="pt-BR"/>
        </w:rPr>
        <w:t xml:space="preserve"> </w:t>
      </w:r>
      <w:r w:rsidRPr="007B63ED">
        <w:rPr>
          <w:rFonts w:eastAsia="SimSun" w:cs="Tahoma"/>
          <w:b w:val="0"/>
          <w:sz w:val="20"/>
          <w:szCs w:val="20"/>
          <w:lang w:val="pt-BR"/>
        </w:rPr>
        <w:t>Você poderá ter outros direitos de acordo com as leis do seu Estado ou país.</w:t>
      </w:r>
      <w:r w:rsidRPr="00537247">
        <w:rPr>
          <w:rFonts w:eastAsia="SimSun" w:cs="Tahoma"/>
          <w:b w:val="0"/>
          <w:sz w:val="20"/>
          <w:szCs w:val="20"/>
          <w:lang w:val="pt-BR"/>
        </w:rPr>
        <w:t xml:space="preserve"> </w:t>
      </w:r>
      <w:r w:rsidRPr="007B63ED">
        <w:rPr>
          <w:rFonts w:eastAsia="SimSun" w:cs="Tahoma"/>
          <w:b w:val="0"/>
          <w:sz w:val="20"/>
          <w:szCs w:val="20"/>
          <w:lang w:val="pt-BR"/>
        </w:rPr>
        <w:t>Você também poderá exercer direitos em relação ao Licenciante de quem adquiriu o software.</w:t>
      </w:r>
      <w:r w:rsidRPr="00537247">
        <w:rPr>
          <w:rFonts w:cs="Tahoma"/>
          <w:b w:val="0"/>
          <w:sz w:val="20"/>
          <w:szCs w:val="20"/>
          <w:lang w:val="pt-BR"/>
        </w:rPr>
        <w:t xml:space="preserve"> </w:t>
      </w:r>
      <w:r w:rsidRPr="007B63ED">
        <w:rPr>
          <w:rFonts w:cs="Tahoma"/>
          <w:b w:val="0"/>
          <w:sz w:val="20"/>
          <w:szCs w:val="20"/>
          <w:lang w:val="pt-BR"/>
        </w:rPr>
        <w:t>O presente contrato não altera os seus direitos previstos em leis do seu estado ou país caso estas proíbam tal alteração.</w:t>
      </w:r>
    </w:p>
    <w:p w:rsidR="00642E22" w:rsidRPr="00537247" w:rsidRDefault="00E218CD" w:rsidP="0082795F">
      <w:pPr>
        <w:pStyle w:val="Heading1"/>
        <w:rPr>
          <w:rFonts w:cs="Tahoma"/>
          <w:sz w:val="20"/>
          <w:szCs w:val="20"/>
          <w:lang w:val="pt-BR"/>
        </w:rPr>
      </w:pPr>
      <w:r w:rsidRPr="007B63ED">
        <w:rPr>
          <w:rFonts w:cs="Tahoma"/>
          <w:sz w:val="20"/>
          <w:szCs w:val="20"/>
          <w:lang w:val="pt-BR"/>
        </w:rPr>
        <w:t xml:space="preserve">INTOLERÂNCIA </w:t>
      </w:r>
      <w:r w:rsidR="00642E22" w:rsidRPr="007B63ED">
        <w:rPr>
          <w:rFonts w:cs="Tahoma"/>
          <w:sz w:val="20"/>
          <w:szCs w:val="20"/>
          <w:lang w:val="pt-BR"/>
        </w:rPr>
        <w:t>A FALHAS.</w:t>
      </w:r>
      <w:r w:rsidR="00642E22" w:rsidRPr="00537247">
        <w:rPr>
          <w:rFonts w:cs="Tahoma"/>
          <w:sz w:val="20"/>
          <w:szCs w:val="20"/>
          <w:lang w:val="pt-BR"/>
        </w:rPr>
        <w:t xml:space="preserve"> </w:t>
      </w:r>
      <w:r w:rsidR="00642E22" w:rsidRPr="007B63ED">
        <w:rPr>
          <w:rFonts w:cs="Tahoma"/>
          <w:sz w:val="20"/>
          <w:szCs w:val="20"/>
          <w:lang w:val="pt-BR"/>
        </w:rPr>
        <w:t>O SOFTWARE NÃO É TOLERANTE A FALHAS.</w:t>
      </w:r>
      <w:r w:rsidR="00642E22" w:rsidRPr="00537247">
        <w:rPr>
          <w:rFonts w:cs="Tahoma"/>
          <w:sz w:val="20"/>
          <w:szCs w:val="20"/>
          <w:lang w:val="pt-BR"/>
        </w:rPr>
        <w:t xml:space="preserve"> </w:t>
      </w:r>
      <w:r w:rsidR="00642E22" w:rsidRPr="007B63ED">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42E22" w:rsidRPr="00537247" w:rsidRDefault="00642E22" w:rsidP="0082795F">
      <w:pPr>
        <w:pStyle w:val="Heading1"/>
        <w:rPr>
          <w:rFonts w:cs="Tahoma"/>
          <w:sz w:val="20"/>
          <w:szCs w:val="20"/>
          <w:lang w:val="pt-BR"/>
        </w:rPr>
      </w:pPr>
      <w:r w:rsidRPr="007B63ED">
        <w:rPr>
          <w:rFonts w:cs="Tahoma"/>
          <w:sz w:val="20"/>
          <w:szCs w:val="20"/>
          <w:lang w:val="pt-BR"/>
        </w:rPr>
        <w:t xml:space="preserve">INEXISTÊNCIA DE GARANTIAS </w:t>
      </w:r>
      <w:r w:rsidR="00E218CD" w:rsidRPr="007B63ED">
        <w:rPr>
          <w:rFonts w:cs="Tahoma"/>
          <w:sz w:val="20"/>
          <w:szCs w:val="20"/>
          <w:lang w:val="pt-BR"/>
        </w:rPr>
        <w:t xml:space="preserve">POR PARTE </w:t>
      </w:r>
      <w:r w:rsidRPr="007B63ED">
        <w:rPr>
          <w:rFonts w:cs="Tahoma"/>
          <w:sz w:val="20"/>
          <w:szCs w:val="20"/>
          <w:lang w:val="pt-BR"/>
        </w:rPr>
        <w:t>DA MICROSOFT.</w:t>
      </w:r>
      <w:r w:rsidRPr="00537247">
        <w:rPr>
          <w:rFonts w:cs="Tahoma"/>
          <w:sz w:val="20"/>
          <w:szCs w:val="20"/>
          <w:lang w:val="pt-BR"/>
        </w:rPr>
        <w:t xml:space="preserve"> </w:t>
      </w:r>
      <w:r w:rsidRPr="007B63ED">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42E22" w:rsidRPr="00537247" w:rsidRDefault="00642E22" w:rsidP="007B63ED">
      <w:pPr>
        <w:pStyle w:val="Heading1"/>
        <w:rPr>
          <w:rFonts w:cs="Tahoma"/>
          <w:sz w:val="20"/>
          <w:szCs w:val="20"/>
          <w:lang w:val="pt-BR"/>
        </w:rPr>
      </w:pPr>
      <w:r w:rsidRPr="007B63ED">
        <w:rPr>
          <w:rFonts w:cs="Tahoma"/>
          <w:sz w:val="20"/>
          <w:szCs w:val="20"/>
          <w:lang w:val="pt-BR"/>
        </w:rPr>
        <w:t>ISENÇÃO DE RESPONSABILIDADE DA MICROSOFT POR DETERMINADOS DANOS.</w:t>
      </w:r>
      <w:r w:rsidRPr="00537247">
        <w:rPr>
          <w:rFonts w:cs="Tahoma"/>
          <w:sz w:val="20"/>
          <w:szCs w:val="20"/>
          <w:lang w:val="pt-BR"/>
        </w:rPr>
        <w:t xml:space="preserve"> </w:t>
      </w:r>
      <w:r w:rsidRPr="007B63ED">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537247">
        <w:rPr>
          <w:rFonts w:cs="Tahoma"/>
          <w:sz w:val="20"/>
          <w:szCs w:val="20"/>
          <w:lang w:val="pt-BR"/>
        </w:rPr>
        <w:t xml:space="preserve"> </w:t>
      </w:r>
      <w:r w:rsidRPr="007B63ED">
        <w:rPr>
          <w:rFonts w:cs="Tahoma"/>
          <w:sz w:val="20"/>
          <w:szCs w:val="20"/>
          <w:lang w:val="pt-BR"/>
        </w:rPr>
        <w:t>ESSA LIMITAÇÃO SERÁ APLICÁVEL MESMO QUE QUALQUER RECURSO DEIXE DE CUMPRIR O PROPÓSITO PRETENDIDO.</w:t>
      </w:r>
      <w:r w:rsidRPr="00537247">
        <w:rPr>
          <w:rFonts w:cs="Tahoma"/>
          <w:sz w:val="20"/>
          <w:szCs w:val="20"/>
          <w:lang w:val="pt-BR"/>
        </w:rPr>
        <w:t xml:space="preserve"> </w:t>
      </w:r>
      <w:r w:rsidRPr="007B63ED">
        <w:rPr>
          <w:rFonts w:cs="Tahoma"/>
          <w:sz w:val="20"/>
          <w:szCs w:val="20"/>
          <w:lang w:val="pt-BR"/>
        </w:rPr>
        <w:t>EM HIPÓTESE ALGUMA, A</w:t>
      </w:r>
      <w:r w:rsidR="007B63ED">
        <w:rPr>
          <w:rFonts w:cs="Tahoma"/>
          <w:sz w:val="20"/>
          <w:szCs w:val="20"/>
          <w:lang w:val="pt-BR"/>
        </w:rPr>
        <w:t> </w:t>
      </w:r>
      <w:r w:rsidRPr="007B63ED">
        <w:rPr>
          <w:rFonts w:cs="Tahoma"/>
          <w:sz w:val="20"/>
          <w:szCs w:val="20"/>
          <w:lang w:val="pt-BR"/>
        </w:rPr>
        <w:t>MICROSOFT SE RESPONSABILIZARÁ POR QUALQUER QUANTIA QUE ULTRAPASSE DUZENTOS E CINQUENTA DÓLARES (US$ 250,00).</w:t>
      </w:r>
    </w:p>
    <w:p w:rsidR="00642E22" w:rsidRPr="00537247" w:rsidRDefault="00642E22" w:rsidP="0082795F">
      <w:pPr>
        <w:pStyle w:val="Heading1"/>
        <w:rPr>
          <w:rFonts w:cs="Tahoma"/>
          <w:sz w:val="20"/>
          <w:szCs w:val="20"/>
          <w:lang w:val="pt-BR"/>
        </w:rPr>
      </w:pPr>
      <w:r w:rsidRPr="007B63ED">
        <w:rPr>
          <w:rFonts w:eastAsia="SimSun" w:cs="Tahoma"/>
          <w:sz w:val="20"/>
          <w:szCs w:val="20"/>
          <w:lang w:val="pt-BR"/>
        </w:rPr>
        <w:t>APENAS PARA A AUSTRÁLIA.</w:t>
      </w:r>
      <w:r w:rsidRPr="00537247">
        <w:rPr>
          <w:rFonts w:eastAsia="SimSun" w:cs="Tahoma"/>
          <w:sz w:val="20"/>
          <w:szCs w:val="20"/>
          <w:lang w:val="pt-BR"/>
        </w:rPr>
        <w:t xml:space="preserve"> </w:t>
      </w:r>
      <w:r w:rsidRPr="007B63ED">
        <w:rPr>
          <w:rFonts w:eastAsia="SimSun" w:cs="Tahoma"/>
          <w:sz w:val="20"/>
          <w:szCs w:val="20"/>
          <w:lang w:val="pt-BR"/>
        </w:rPr>
        <w:t xml:space="preserve">As referências à </w:t>
      </w:r>
      <w:r w:rsidR="00DE49E9" w:rsidRPr="007B63ED">
        <w:rPr>
          <w:rFonts w:eastAsia="SimSun" w:cs="Tahoma"/>
          <w:sz w:val="20"/>
          <w:szCs w:val="20"/>
          <w:lang w:val="pt-BR"/>
        </w:rPr>
        <w:t>“</w:t>
      </w:r>
      <w:r w:rsidRPr="007B63ED">
        <w:rPr>
          <w:rFonts w:eastAsia="SimSun" w:cs="Tahoma"/>
          <w:sz w:val="20"/>
          <w:szCs w:val="20"/>
          <w:lang w:val="pt-BR"/>
        </w:rPr>
        <w:t>Garantia Limitada</w:t>
      </w:r>
      <w:r w:rsidR="00DE49E9" w:rsidRPr="007B63ED">
        <w:rPr>
          <w:rFonts w:eastAsia="SimSun" w:cs="Tahoma"/>
          <w:sz w:val="20"/>
          <w:szCs w:val="20"/>
          <w:lang w:val="pt-BR"/>
        </w:rPr>
        <w:t>”</w:t>
      </w:r>
      <w:r w:rsidRPr="007B63ED">
        <w:rPr>
          <w:rFonts w:eastAsia="SimSun" w:cs="Tahoma"/>
          <w:sz w:val="20"/>
          <w:szCs w:val="20"/>
          <w:lang w:val="pt-BR"/>
        </w:rPr>
        <w:t xml:space="preserve"> são referências à garantia contratual fornecida pela Microsoft.</w:t>
      </w:r>
      <w:r w:rsidRPr="00537247">
        <w:rPr>
          <w:rFonts w:cs="Tahoma"/>
          <w:sz w:val="20"/>
          <w:szCs w:val="20"/>
          <w:lang w:val="pt-BR"/>
        </w:rPr>
        <w:t xml:space="preserve"> </w:t>
      </w:r>
      <w:r w:rsidRPr="007B63ED">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642E22" w:rsidRPr="00537247" w:rsidRDefault="00642E22" w:rsidP="007B63ED">
      <w:pPr>
        <w:pStyle w:val="Heading1"/>
        <w:widowControl w:val="0"/>
        <w:numPr>
          <w:ilvl w:val="0"/>
          <w:numId w:val="0"/>
        </w:numPr>
        <w:ind w:left="360"/>
        <w:rPr>
          <w:rFonts w:cs="Tahoma"/>
          <w:sz w:val="20"/>
          <w:szCs w:val="20"/>
          <w:lang w:val="pt-BR"/>
        </w:rPr>
      </w:pPr>
      <w:r w:rsidRPr="007B63ED">
        <w:rPr>
          <w:rFonts w:eastAsia="SimSun" w:cs="Tahoma"/>
          <w:sz w:val="20"/>
          <w:szCs w:val="20"/>
          <w:lang w:val="pt-BR"/>
        </w:rPr>
        <w:t>Se a Lei de Consumo Australiana se aplicar à sua compra, o termo a seguir se aplicará a</w:t>
      </w:r>
      <w:r w:rsidR="007B63ED">
        <w:rPr>
          <w:rFonts w:eastAsia="SimSun" w:cs="Tahoma"/>
          <w:sz w:val="20"/>
          <w:szCs w:val="20"/>
          <w:lang w:val="pt-BR"/>
        </w:rPr>
        <w:t> </w:t>
      </w:r>
      <w:r w:rsidRPr="007B63ED">
        <w:rPr>
          <w:rFonts w:eastAsia="SimSun" w:cs="Tahoma"/>
          <w:sz w:val="20"/>
          <w:szCs w:val="20"/>
          <w:lang w:val="pt-BR"/>
        </w:rPr>
        <w:t>você:</w:t>
      </w:r>
      <w:r w:rsidRPr="00537247">
        <w:rPr>
          <w:rFonts w:eastAsia="SimSun" w:cs="Tahoma"/>
          <w:sz w:val="20"/>
          <w:szCs w:val="20"/>
          <w:lang w:val="pt-BR"/>
        </w:rPr>
        <w:t xml:space="preserve"> </w:t>
      </w:r>
      <w:r w:rsidRPr="007B63ED">
        <w:rPr>
          <w:rFonts w:eastAsia="SimSun" w:cs="Tahoma"/>
          <w:sz w:val="20"/>
          <w:szCs w:val="20"/>
          <w:lang w:val="pt-BR"/>
        </w:rPr>
        <w:t>Nossas mercadorias vêm com garantias que não podem ser excluídas mediante a</w:t>
      </w:r>
      <w:r w:rsidR="007B63ED">
        <w:rPr>
          <w:rFonts w:eastAsia="SimSun" w:cs="Tahoma"/>
          <w:sz w:val="20"/>
          <w:szCs w:val="20"/>
          <w:lang w:val="pt-BR"/>
        </w:rPr>
        <w:t> </w:t>
      </w:r>
      <w:r w:rsidRPr="007B63ED">
        <w:rPr>
          <w:rFonts w:eastAsia="SimSun" w:cs="Tahoma"/>
          <w:sz w:val="20"/>
          <w:szCs w:val="20"/>
          <w:lang w:val="pt-BR"/>
        </w:rPr>
        <w:t>Lei de Consumo Australiana.</w:t>
      </w:r>
      <w:r w:rsidRPr="00537247">
        <w:rPr>
          <w:rFonts w:eastAsia="SimSun" w:cs="Tahoma"/>
          <w:sz w:val="20"/>
          <w:szCs w:val="20"/>
          <w:lang w:val="pt-BR"/>
        </w:rPr>
        <w:t xml:space="preserve"> </w:t>
      </w:r>
      <w:r w:rsidRPr="007B63ED">
        <w:rPr>
          <w:rFonts w:eastAsia="SimSun" w:cs="Tahoma"/>
          <w:sz w:val="20"/>
          <w:szCs w:val="20"/>
          <w:lang w:val="pt-BR"/>
        </w:rPr>
        <w:t>Você está qualificado para uma substituição ou reembolso</w:t>
      </w:r>
      <w:r w:rsidR="007B63ED">
        <w:rPr>
          <w:rFonts w:eastAsia="SimSun" w:cs="Tahoma"/>
          <w:sz w:val="20"/>
          <w:szCs w:val="20"/>
          <w:lang w:val="pt-BR"/>
        </w:rPr>
        <w:t> </w:t>
      </w:r>
      <w:r w:rsidRPr="007B63ED">
        <w:rPr>
          <w:rFonts w:eastAsia="SimSun" w:cs="Tahoma"/>
          <w:sz w:val="20"/>
          <w:szCs w:val="20"/>
          <w:lang w:val="pt-BR"/>
        </w:rPr>
        <w:t>por uma falha significativa e compensação por qualquer outra perda ou dano</w:t>
      </w:r>
      <w:r w:rsidR="007B63ED">
        <w:rPr>
          <w:rFonts w:eastAsia="SimSun" w:cs="Tahoma"/>
          <w:sz w:val="20"/>
          <w:szCs w:val="20"/>
          <w:lang w:val="pt-BR"/>
        </w:rPr>
        <w:t> </w:t>
      </w:r>
      <w:r w:rsidRPr="007B63ED">
        <w:rPr>
          <w:rFonts w:eastAsia="SimSun" w:cs="Tahoma"/>
          <w:sz w:val="20"/>
          <w:szCs w:val="20"/>
          <w:lang w:val="pt-BR"/>
        </w:rPr>
        <w:t>razoavelmente previsto.</w:t>
      </w:r>
      <w:r w:rsidRPr="00537247">
        <w:rPr>
          <w:rFonts w:cs="Tahoma"/>
          <w:sz w:val="20"/>
          <w:szCs w:val="20"/>
          <w:lang w:val="pt-BR"/>
        </w:rPr>
        <w:t xml:space="preserve"> </w:t>
      </w:r>
      <w:r w:rsidRPr="007B63ED">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642E22" w:rsidRPr="00537247" w:rsidRDefault="00B570EA" w:rsidP="0082795F">
      <w:pPr>
        <w:rPr>
          <w:lang w:val="pt-BR"/>
        </w:rPr>
      </w:pPr>
      <w:r w:rsidRPr="007B63ED">
        <w:rPr>
          <w:lang w:val="pt-BR"/>
        </w:rPr>
        <w:t>Microsoft, SharePoint, SQL Server e Visual Studio e Windows são marcas comerciais registradas da</w:t>
      </w:r>
      <w:r w:rsidR="007B63ED" w:rsidRPr="007B63ED">
        <w:rPr>
          <w:rFonts w:eastAsia="SimSun"/>
          <w:lang w:val="pt-BR"/>
        </w:rPr>
        <w:t> </w:t>
      </w:r>
      <w:r w:rsidRPr="007B63ED">
        <w:rPr>
          <w:lang w:val="pt-BR"/>
        </w:rPr>
        <w:t>Microsoft Corporation nos Estados Unidos e/ou outros países.</w:t>
      </w:r>
    </w:p>
    <w:sectPr w:rsidR="00642E22" w:rsidRPr="00537247" w:rsidSect="007B63ED">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318" w:rsidRDefault="00995318" w:rsidP="00631C83">
      <w:pPr>
        <w:spacing w:before="0" w:after="0"/>
      </w:pPr>
      <w:r>
        <w:separator/>
      </w:r>
    </w:p>
  </w:endnote>
  <w:endnote w:type="continuationSeparator" w:id="0">
    <w:p w:rsidR="00995318" w:rsidRDefault="0099531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86" w:rsidRPr="0082795F" w:rsidRDefault="00D53986" w:rsidP="00D539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E505F9">
      <w:rPr>
        <w:noProof/>
      </w:rPr>
      <w:t>2</w:t>
    </w:r>
    <w:r w:rsidRPr="00C36E7D">
      <w:fldChar w:fldCharType="end"/>
    </w:r>
    <w:r w:rsidRPr="00C36E7D">
      <w:t xml:space="preserve"> of </w:t>
    </w:r>
    <w:fldSimple w:instr=" NUMPAGES   \* MERGEFORMAT ">
      <w:r w:rsidR="00E505F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318" w:rsidRDefault="00995318" w:rsidP="00631C83">
      <w:pPr>
        <w:spacing w:before="0" w:after="0"/>
      </w:pPr>
      <w:r>
        <w:separator/>
      </w:r>
    </w:p>
  </w:footnote>
  <w:footnote w:type="continuationSeparator" w:id="0">
    <w:p w:rsidR="00995318" w:rsidRDefault="00995318" w:rsidP="00631C83">
      <w:pPr>
        <w:spacing w:before="0" w:after="0"/>
      </w:pPr>
      <w:r>
        <w:continuationSeparator/>
      </w:r>
    </w:p>
  </w:footnote>
  <w:footnote w:id="1">
    <w:p w:rsidR="00AB0740" w:rsidRPr="00537247" w:rsidRDefault="00AB0740" w:rsidP="00451409">
      <w:pPr>
        <w:pStyle w:val="FootnoteText"/>
        <w:spacing w:after="0"/>
        <w:rPr>
          <w:b/>
          <w:bCs/>
          <w:sz w:val="16"/>
          <w:szCs w:val="16"/>
          <w:lang w:val="pt-BR"/>
        </w:rPr>
      </w:pPr>
      <w:r w:rsidRPr="007B63ED">
        <w:rPr>
          <w:rStyle w:val="FootnoteReference"/>
          <w:b/>
          <w:bCs/>
          <w:sz w:val="16"/>
          <w:szCs w:val="16"/>
        </w:rPr>
        <w:footnoteRef/>
      </w:r>
      <w:r w:rsidRPr="00537247">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14450EE"/>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m0vEZGqtNnUHJ98GuYcdZb2uaBZRK0Ffs+B0DUuA0RqoNzz5emUwgTTRkJx7p00bbV4iZinydIC5r2F/b/AVoA==" w:salt="NKU/b5aEIGCzoKfXoPfLV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702AC"/>
    <w:rsid w:val="00075027"/>
    <w:rsid w:val="00086C54"/>
    <w:rsid w:val="000A1197"/>
    <w:rsid w:val="000D094E"/>
    <w:rsid w:val="000D57A3"/>
    <w:rsid w:val="000D704B"/>
    <w:rsid w:val="000E2C40"/>
    <w:rsid w:val="00102CA5"/>
    <w:rsid w:val="00103021"/>
    <w:rsid w:val="00104D31"/>
    <w:rsid w:val="001142D7"/>
    <w:rsid w:val="00123AA5"/>
    <w:rsid w:val="0012421A"/>
    <w:rsid w:val="00151392"/>
    <w:rsid w:val="0015718A"/>
    <w:rsid w:val="00161834"/>
    <w:rsid w:val="00180D5F"/>
    <w:rsid w:val="00181C60"/>
    <w:rsid w:val="001C02A1"/>
    <w:rsid w:val="001C13BA"/>
    <w:rsid w:val="001C627F"/>
    <w:rsid w:val="001D1F68"/>
    <w:rsid w:val="001E067E"/>
    <w:rsid w:val="002017BB"/>
    <w:rsid w:val="0021272C"/>
    <w:rsid w:val="00213F31"/>
    <w:rsid w:val="0022127D"/>
    <w:rsid w:val="00231607"/>
    <w:rsid w:val="00232B5E"/>
    <w:rsid w:val="00233ABE"/>
    <w:rsid w:val="00233AF8"/>
    <w:rsid w:val="00241D08"/>
    <w:rsid w:val="00245370"/>
    <w:rsid w:val="00250922"/>
    <w:rsid w:val="00250FC4"/>
    <w:rsid w:val="002666A6"/>
    <w:rsid w:val="00280A48"/>
    <w:rsid w:val="002917D4"/>
    <w:rsid w:val="002924F3"/>
    <w:rsid w:val="00294947"/>
    <w:rsid w:val="0029505D"/>
    <w:rsid w:val="002A26FB"/>
    <w:rsid w:val="002A3EB1"/>
    <w:rsid w:val="002A48D4"/>
    <w:rsid w:val="002A494A"/>
    <w:rsid w:val="002D0B64"/>
    <w:rsid w:val="002D51DD"/>
    <w:rsid w:val="00305CEB"/>
    <w:rsid w:val="00311365"/>
    <w:rsid w:val="00311700"/>
    <w:rsid w:val="0032258A"/>
    <w:rsid w:val="00327DA8"/>
    <w:rsid w:val="00333102"/>
    <w:rsid w:val="00334264"/>
    <w:rsid w:val="00365640"/>
    <w:rsid w:val="0038326C"/>
    <w:rsid w:val="003854C2"/>
    <w:rsid w:val="00390B57"/>
    <w:rsid w:val="003A3C88"/>
    <w:rsid w:val="003A7AF2"/>
    <w:rsid w:val="003B46DB"/>
    <w:rsid w:val="003B6BD4"/>
    <w:rsid w:val="003C3F59"/>
    <w:rsid w:val="003D4D01"/>
    <w:rsid w:val="003F416E"/>
    <w:rsid w:val="003F7C98"/>
    <w:rsid w:val="00405EDF"/>
    <w:rsid w:val="004157F7"/>
    <w:rsid w:val="00431D2B"/>
    <w:rsid w:val="00447B5F"/>
    <w:rsid w:val="00450BBB"/>
    <w:rsid w:val="00451409"/>
    <w:rsid w:val="00454B19"/>
    <w:rsid w:val="0046185D"/>
    <w:rsid w:val="00461FE2"/>
    <w:rsid w:val="004643A2"/>
    <w:rsid w:val="00481736"/>
    <w:rsid w:val="004A2CF2"/>
    <w:rsid w:val="004A6FF6"/>
    <w:rsid w:val="004C7BCE"/>
    <w:rsid w:val="004E35AE"/>
    <w:rsid w:val="004E4344"/>
    <w:rsid w:val="004E5FE8"/>
    <w:rsid w:val="004F24FC"/>
    <w:rsid w:val="004F7702"/>
    <w:rsid w:val="00503395"/>
    <w:rsid w:val="005317DA"/>
    <w:rsid w:val="00536D21"/>
    <w:rsid w:val="00537247"/>
    <w:rsid w:val="00537858"/>
    <w:rsid w:val="005432D2"/>
    <w:rsid w:val="005470F1"/>
    <w:rsid w:val="005604D9"/>
    <w:rsid w:val="005641C0"/>
    <w:rsid w:val="00565E09"/>
    <w:rsid w:val="00566254"/>
    <w:rsid w:val="00566B08"/>
    <w:rsid w:val="00571048"/>
    <w:rsid w:val="0058582B"/>
    <w:rsid w:val="005A552E"/>
    <w:rsid w:val="005B013E"/>
    <w:rsid w:val="005C1167"/>
    <w:rsid w:val="005C742F"/>
    <w:rsid w:val="005C7CAA"/>
    <w:rsid w:val="005D4E66"/>
    <w:rsid w:val="005D6548"/>
    <w:rsid w:val="005E75D2"/>
    <w:rsid w:val="005F22E5"/>
    <w:rsid w:val="005F439E"/>
    <w:rsid w:val="005F62AD"/>
    <w:rsid w:val="00603B7F"/>
    <w:rsid w:val="00611E23"/>
    <w:rsid w:val="006177D7"/>
    <w:rsid w:val="00631C83"/>
    <w:rsid w:val="00642E22"/>
    <w:rsid w:val="00676F12"/>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B63ED"/>
    <w:rsid w:val="007C4779"/>
    <w:rsid w:val="007D61A0"/>
    <w:rsid w:val="00804E2A"/>
    <w:rsid w:val="0082795F"/>
    <w:rsid w:val="00832E87"/>
    <w:rsid w:val="00862B9B"/>
    <w:rsid w:val="00863D1F"/>
    <w:rsid w:val="00866993"/>
    <w:rsid w:val="00881FCB"/>
    <w:rsid w:val="008A7CEE"/>
    <w:rsid w:val="008B0228"/>
    <w:rsid w:val="008B2EF5"/>
    <w:rsid w:val="008B4305"/>
    <w:rsid w:val="008E3E40"/>
    <w:rsid w:val="008F2B69"/>
    <w:rsid w:val="0090016B"/>
    <w:rsid w:val="009043A7"/>
    <w:rsid w:val="0091364C"/>
    <w:rsid w:val="0092325F"/>
    <w:rsid w:val="00930FB9"/>
    <w:rsid w:val="00952D17"/>
    <w:rsid w:val="009551F9"/>
    <w:rsid w:val="00971550"/>
    <w:rsid w:val="00972B8A"/>
    <w:rsid w:val="009911DF"/>
    <w:rsid w:val="009922C5"/>
    <w:rsid w:val="00995318"/>
    <w:rsid w:val="009974CF"/>
    <w:rsid w:val="009A64E4"/>
    <w:rsid w:val="009A7458"/>
    <w:rsid w:val="009C1301"/>
    <w:rsid w:val="009C45CA"/>
    <w:rsid w:val="009E4DF6"/>
    <w:rsid w:val="009F034C"/>
    <w:rsid w:val="009F2B74"/>
    <w:rsid w:val="009F5406"/>
    <w:rsid w:val="00A054BE"/>
    <w:rsid w:val="00A33A85"/>
    <w:rsid w:val="00A41E97"/>
    <w:rsid w:val="00A432CA"/>
    <w:rsid w:val="00A74FC8"/>
    <w:rsid w:val="00A750E4"/>
    <w:rsid w:val="00AB0740"/>
    <w:rsid w:val="00AB59E8"/>
    <w:rsid w:val="00AF4C1B"/>
    <w:rsid w:val="00B207E5"/>
    <w:rsid w:val="00B240A5"/>
    <w:rsid w:val="00B26F26"/>
    <w:rsid w:val="00B37E11"/>
    <w:rsid w:val="00B47220"/>
    <w:rsid w:val="00B53E93"/>
    <w:rsid w:val="00B570EA"/>
    <w:rsid w:val="00B576F2"/>
    <w:rsid w:val="00B8535B"/>
    <w:rsid w:val="00B873BB"/>
    <w:rsid w:val="00BA0368"/>
    <w:rsid w:val="00BA1D2F"/>
    <w:rsid w:val="00BA3978"/>
    <w:rsid w:val="00BB5C88"/>
    <w:rsid w:val="00BB7C79"/>
    <w:rsid w:val="00BC1AA2"/>
    <w:rsid w:val="00BC1C89"/>
    <w:rsid w:val="00BC4184"/>
    <w:rsid w:val="00BD0B2D"/>
    <w:rsid w:val="00BE09F3"/>
    <w:rsid w:val="00C10EE7"/>
    <w:rsid w:val="00C1376D"/>
    <w:rsid w:val="00C2022F"/>
    <w:rsid w:val="00C27EAC"/>
    <w:rsid w:val="00C50B88"/>
    <w:rsid w:val="00C54793"/>
    <w:rsid w:val="00C77D71"/>
    <w:rsid w:val="00C81604"/>
    <w:rsid w:val="00C85F6F"/>
    <w:rsid w:val="00C8775E"/>
    <w:rsid w:val="00CA4951"/>
    <w:rsid w:val="00CB23C2"/>
    <w:rsid w:val="00CB5C5E"/>
    <w:rsid w:val="00CC13A2"/>
    <w:rsid w:val="00CC317B"/>
    <w:rsid w:val="00CD692E"/>
    <w:rsid w:val="00CF3FB3"/>
    <w:rsid w:val="00D02FEB"/>
    <w:rsid w:val="00D066CF"/>
    <w:rsid w:val="00D140E5"/>
    <w:rsid w:val="00D41E84"/>
    <w:rsid w:val="00D4252C"/>
    <w:rsid w:val="00D53986"/>
    <w:rsid w:val="00D731DD"/>
    <w:rsid w:val="00D7496C"/>
    <w:rsid w:val="00D75AF8"/>
    <w:rsid w:val="00D8529C"/>
    <w:rsid w:val="00D9068A"/>
    <w:rsid w:val="00D96E58"/>
    <w:rsid w:val="00DA62CE"/>
    <w:rsid w:val="00DB40BA"/>
    <w:rsid w:val="00DB75E3"/>
    <w:rsid w:val="00DD7AC4"/>
    <w:rsid w:val="00DE49E9"/>
    <w:rsid w:val="00DE729B"/>
    <w:rsid w:val="00E12FF9"/>
    <w:rsid w:val="00E16A9E"/>
    <w:rsid w:val="00E218CD"/>
    <w:rsid w:val="00E25DA7"/>
    <w:rsid w:val="00E27DCC"/>
    <w:rsid w:val="00E30E6B"/>
    <w:rsid w:val="00E41303"/>
    <w:rsid w:val="00E505F9"/>
    <w:rsid w:val="00E52B2D"/>
    <w:rsid w:val="00E635B4"/>
    <w:rsid w:val="00E639AA"/>
    <w:rsid w:val="00E8341F"/>
    <w:rsid w:val="00E86F7F"/>
    <w:rsid w:val="00E90D27"/>
    <w:rsid w:val="00E924A9"/>
    <w:rsid w:val="00E933CD"/>
    <w:rsid w:val="00EA0C67"/>
    <w:rsid w:val="00EB0155"/>
    <w:rsid w:val="00EB0ADD"/>
    <w:rsid w:val="00EB12D4"/>
    <w:rsid w:val="00EC7BE1"/>
    <w:rsid w:val="00EE2D10"/>
    <w:rsid w:val="00EF647E"/>
    <w:rsid w:val="00F00AB4"/>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5B88"/>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rsid w:val="00AB0740"/>
    <w:rPr>
      <w:sz w:val="20"/>
      <w:szCs w:val="20"/>
    </w:rPr>
  </w:style>
  <w:style w:type="character" w:customStyle="1" w:styleId="FootnoteTextChar">
    <w:name w:val="Footnote Text Char"/>
    <w:link w:val="FootnoteText"/>
    <w:uiPriority w:val="99"/>
    <w:semiHidden/>
    <w:rsid w:val="00AB0740"/>
    <w:rPr>
      <w:rFonts w:ascii="Tahoma" w:eastAsia="MS Mincho" w:hAnsi="Tahoma" w:cs="Tahoma"/>
      <w:lang w:val="en-US" w:eastAsia="en-US"/>
    </w:rPr>
  </w:style>
  <w:style w:type="character" w:styleId="FootnoteReference">
    <w:name w:val="footnote reference"/>
    <w:uiPriority w:val="99"/>
    <w:semiHidden/>
    <w:unhideWhenUsed/>
    <w:rsid w:val="00AB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522562">
      <w:marLeft w:val="0"/>
      <w:marRight w:val="0"/>
      <w:marTop w:val="0"/>
      <w:marBottom w:val="0"/>
      <w:divBdr>
        <w:top w:val="none" w:sz="0" w:space="0" w:color="auto"/>
        <w:left w:val="none" w:sz="0" w:space="0" w:color="auto"/>
        <w:bottom w:val="none" w:sz="0" w:space="0" w:color="auto"/>
        <w:right w:val="none" w:sz="0" w:space="0" w:color="auto"/>
      </w:divBdr>
    </w:div>
    <w:div w:id="1006522565">
      <w:marLeft w:val="0"/>
      <w:marRight w:val="0"/>
      <w:marTop w:val="0"/>
      <w:marBottom w:val="0"/>
      <w:divBdr>
        <w:top w:val="none" w:sz="0" w:space="0" w:color="auto"/>
        <w:left w:val="none" w:sz="0" w:space="0" w:color="auto"/>
        <w:bottom w:val="none" w:sz="0" w:space="0" w:color="auto"/>
        <w:right w:val="none" w:sz="0" w:space="0" w:color="auto"/>
      </w:divBdr>
    </w:div>
    <w:div w:id="1006522566">
      <w:marLeft w:val="0"/>
      <w:marRight w:val="0"/>
      <w:marTop w:val="0"/>
      <w:marBottom w:val="0"/>
      <w:divBdr>
        <w:top w:val="none" w:sz="0" w:space="0" w:color="auto"/>
        <w:left w:val="none" w:sz="0" w:space="0" w:color="auto"/>
        <w:bottom w:val="none" w:sz="0" w:space="0" w:color="auto"/>
        <w:right w:val="none" w:sz="0" w:space="0" w:color="auto"/>
      </w:divBdr>
    </w:div>
    <w:div w:id="1006522568">
      <w:marLeft w:val="0"/>
      <w:marRight w:val="0"/>
      <w:marTop w:val="0"/>
      <w:marBottom w:val="0"/>
      <w:divBdr>
        <w:top w:val="none" w:sz="0" w:space="0" w:color="auto"/>
        <w:left w:val="none" w:sz="0" w:space="0" w:color="auto"/>
        <w:bottom w:val="none" w:sz="0" w:space="0" w:color="auto"/>
        <w:right w:val="none" w:sz="0" w:space="0" w:color="auto"/>
      </w:divBdr>
      <w:divsChild>
        <w:div w:id="1006522563">
          <w:marLeft w:val="0"/>
          <w:marRight w:val="0"/>
          <w:marTop w:val="0"/>
          <w:marBottom w:val="0"/>
          <w:divBdr>
            <w:top w:val="none" w:sz="0" w:space="0" w:color="auto"/>
            <w:left w:val="none" w:sz="0" w:space="0" w:color="auto"/>
            <w:bottom w:val="none" w:sz="0" w:space="0" w:color="auto"/>
            <w:right w:val="none" w:sz="0" w:space="0" w:color="auto"/>
          </w:divBdr>
          <w:divsChild>
            <w:div w:id="1006522564">
              <w:marLeft w:val="0"/>
              <w:marRight w:val="0"/>
              <w:marTop w:val="0"/>
              <w:marBottom w:val="0"/>
              <w:divBdr>
                <w:top w:val="none" w:sz="0" w:space="0" w:color="auto"/>
                <w:left w:val="none" w:sz="0" w:space="0" w:color="auto"/>
                <w:bottom w:val="none" w:sz="0" w:space="0" w:color="auto"/>
                <w:right w:val="none" w:sz="0" w:space="0" w:color="auto"/>
              </w:divBdr>
              <w:divsChild>
                <w:div w:id="10065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569">
      <w:marLeft w:val="0"/>
      <w:marRight w:val="0"/>
      <w:marTop w:val="0"/>
      <w:marBottom w:val="0"/>
      <w:divBdr>
        <w:top w:val="none" w:sz="0" w:space="0" w:color="auto"/>
        <w:left w:val="none" w:sz="0" w:space="0" w:color="auto"/>
        <w:bottom w:val="none" w:sz="0" w:space="0" w:color="auto"/>
        <w:right w:val="none" w:sz="0" w:space="0" w:color="auto"/>
      </w:divBdr>
    </w:div>
    <w:div w:id="1006522570">
      <w:marLeft w:val="0"/>
      <w:marRight w:val="0"/>
      <w:marTop w:val="0"/>
      <w:marBottom w:val="0"/>
      <w:divBdr>
        <w:top w:val="none" w:sz="0" w:space="0" w:color="auto"/>
        <w:left w:val="none" w:sz="0" w:space="0" w:color="auto"/>
        <w:bottom w:val="none" w:sz="0" w:space="0" w:color="auto"/>
        <w:right w:val="none" w:sz="0" w:space="0" w:color="auto"/>
      </w:divBdr>
    </w:div>
    <w:div w:id="1006522571">
      <w:marLeft w:val="0"/>
      <w:marRight w:val="0"/>
      <w:marTop w:val="0"/>
      <w:marBottom w:val="0"/>
      <w:divBdr>
        <w:top w:val="none" w:sz="0" w:space="0" w:color="auto"/>
        <w:left w:val="none" w:sz="0" w:space="0" w:color="auto"/>
        <w:bottom w:val="none" w:sz="0" w:space="0" w:color="auto"/>
        <w:right w:val="none" w:sz="0" w:space="0" w:color="auto"/>
      </w:divBdr>
    </w:div>
    <w:div w:id="100652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C56FF-8351-4404-BBB3-BCA80CC75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84B61C-03F1-4876-920B-E352CC1EA170}">
  <ds:schemaRefs>
    <ds:schemaRef ds:uri="http://schemas.microsoft.com/sharepoint/v3/contenttype/forms"/>
  </ds:schemaRefs>
</ds:datastoreItem>
</file>

<file path=customXml/itemProps3.xml><?xml version="1.0" encoding="utf-8"?>
<ds:datastoreItem xmlns:ds="http://schemas.openxmlformats.org/officeDocument/2006/customXml" ds:itemID="{EB5C3C27-CC12-479F-9F31-0FF55E841E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D799CF-F6CE-4030-ADA1-EB7D6B25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2013-09-12T16:20:00Z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